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5A495" w14:textId="77777777" w:rsidR="005D568B" w:rsidRDefault="005D568B">
      <w:pPr>
        <w:rPr>
          <w:sz w:val="24"/>
        </w:rPr>
      </w:pPr>
    </w:p>
    <w:p w14:paraId="44F70DB3" w14:textId="041DA562" w:rsidR="00775B8E" w:rsidRPr="00B16461" w:rsidRDefault="00F1477A" w:rsidP="00B16461">
      <w:pPr>
        <w:jc w:val="center"/>
        <w:rPr>
          <w:sz w:val="28"/>
          <w:szCs w:val="28"/>
        </w:rPr>
      </w:pPr>
      <w:r w:rsidRPr="00B16461">
        <w:rPr>
          <w:sz w:val="28"/>
          <w:szCs w:val="28"/>
        </w:rPr>
        <w:t>Res</w:t>
      </w:r>
      <w:r w:rsidR="00762F98" w:rsidRPr="00B16461">
        <w:rPr>
          <w:sz w:val="28"/>
          <w:szCs w:val="28"/>
        </w:rPr>
        <w:t>idential Project Review Application</w:t>
      </w:r>
    </w:p>
    <w:p w14:paraId="5B9908FB" w14:textId="77777777" w:rsidR="00A00BB1" w:rsidRDefault="00A00BB1">
      <w:pPr>
        <w:pStyle w:val="Heading2"/>
        <w:rPr>
          <w:b/>
          <w:sz w:val="24"/>
        </w:rPr>
      </w:pPr>
    </w:p>
    <w:p w14:paraId="1D036B55" w14:textId="1A80D0CD" w:rsidR="00F42042" w:rsidRDefault="00EB24A7" w:rsidP="00A00BB1">
      <w:pPr>
        <w:shd w:val="clear" w:color="auto" w:fill="FFFFFF"/>
        <w:spacing w:before="75" w:after="75"/>
        <w:rPr>
          <w:sz w:val="24"/>
        </w:rPr>
      </w:pPr>
      <w:r>
        <w:rPr>
          <w:sz w:val="24"/>
        </w:rPr>
        <w:t xml:space="preserve">Please review our “Purpose, Procedures and Guideline for Endorsement” before completing this application. </w:t>
      </w:r>
      <w:r w:rsidR="00A00BB1" w:rsidRPr="00A00BB1">
        <w:rPr>
          <w:sz w:val="24"/>
        </w:rPr>
        <w:t xml:space="preserve">Applications for project review should be submitted to </w:t>
      </w:r>
      <w:r w:rsidR="006C3C69">
        <w:rPr>
          <w:sz w:val="24"/>
        </w:rPr>
        <w:t xml:space="preserve">the </w:t>
      </w:r>
      <w:r w:rsidR="00DF3E12">
        <w:rPr>
          <w:sz w:val="24"/>
        </w:rPr>
        <w:t>Coastal</w:t>
      </w:r>
      <w:r w:rsidR="006C3C69">
        <w:rPr>
          <w:sz w:val="24"/>
        </w:rPr>
        <w:t xml:space="preserve"> Housing Coalition </w:t>
      </w:r>
      <w:r w:rsidR="00A00BB1" w:rsidRPr="00A00BB1">
        <w:rPr>
          <w:sz w:val="24"/>
        </w:rPr>
        <w:t>at least 5 weeks prior to any public hearing to allow the item sufficient time to be scheduled for consideration of the Project Review Committee.</w:t>
      </w:r>
    </w:p>
    <w:p w14:paraId="24A5A8FB" w14:textId="77777777" w:rsidR="006C3C69" w:rsidRDefault="006C3C69" w:rsidP="00A00BB1">
      <w:pPr>
        <w:shd w:val="clear" w:color="auto" w:fill="FFFFFF"/>
        <w:spacing w:before="75" w:after="75"/>
        <w:rPr>
          <w:sz w:val="24"/>
        </w:rPr>
      </w:pPr>
    </w:p>
    <w:p w14:paraId="27394E4F" w14:textId="05CB4FE9" w:rsidR="00F42042" w:rsidRPr="00A00BB1" w:rsidRDefault="00EB24A7" w:rsidP="00A00BB1">
      <w:pPr>
        <w:shd w:val="clear" w:color="auto" w:fill="FFFFFF"/>
        <w:spacing w:before="75" w:after="75"/>
        <w:rPr>
          <w:sz w:val="24"/>
        </w:rPr>
      </w:pPr>
      <w:r>
        <w:rPr>
          <w:sz w:val="24"/>
        </w:rPr>
        <w:t>Completed application</w:t>
      </w:r>
      <w:r w:rsidR="006B04BD">
        <w:rPr>
          <w:sz w:val="24"/>
        </w:rPr>
        <w:t>s should be sent</w:t>
      </w:r>
      <w:r>
        <w:rPr>
          <w:sz w:val="24"/>
        </w:rPr>
        <w:t xml:space="preserve"> </w:t>
      </w:r>
      <w:r w:rsidR="00F42042">
        <w:rPr>
          <w:sz w:val="24"/>
        </w:rPr>
        <w:t>to</w:t>
      </w:r>
      <w:r w:rsidR="00A2376A">
        <w:rPr>
          <w:sz w:val="24"/>
        </w:rPr>
        <w:t xml:space="preserve"> Shannon Batchev</w:t>
      </w:r>
      <w:r w:rsidR="006C1315">
        <w:rPr>
          <w:sz w:val="24"/>
        </w:rPr>
        <w:t>, Executive Administrator at</w:t>
      </w:r>
      <w:r w:rsidR="00F42042">
        <w:rPr>
          <w:sz w:val="24"/>
        </w:rPr>
        <w:t xml:space="preserve"> </w:t>
      </w:r>
      <w:hyperlink r:id="rId7" w:history="1">
        <w:r w:rsidR="00A2376A" w:rsidRPr="006C1315">
          <w:rPr>
            <w:rStyle w:val="Hyperlink"/>
            <w:sz w:val="24"/>
          </w:rPr>
          <w:t>shannon@coas</w:t>
        </w:r>
        <w:r w:rsidR="00DF3E12">
          <w:rPr>
            <w:rStyle w:val="Hyperlink"/>
            <w:sz w:val="24"/>
          </w:rPr>
          <w:t>t</w:t>
        </w:r>
        <w:r w:rsidR="00A2376A" w:rsidRPr="006C1315">
          <w:rPr>
            <w:rStyle w:val="Hyperlink"/>
            <w:sz w:val="24"/>
          </w:rPr>
          <w:t>alhousing.org</w:t>
        </w:r>
      </w:hyperlink>
      <w:r w:rsidR="00A2376A">
        <w:rPr>
          <w:sz w:val="24"/>
        </w:rPr>
        <w:t xml:space="preserve"> or </w:t>
      </w:r>
      <w:hyperlink r:id="rId8" w:history="1">
        <w:r w:rsidR="006C1315" w:rsidRPr="009F0AB3">
          <w:rPr>
            <w:rStyle w:val="Hyperlink"/>
            <w:sz w:val="24"/>
          </w:rPr>
          <w:t>info@chcsb.org</w:t>
        </w:r>
      </w:hyperlink>
      <w:r w:rsidR="006C1315">
        <w:rPr>
          <w:sz w:val="24"/>
        </w:rPr>
        <w:t>. Applications and supporting documents can also be mailed to</w:t>
      </w:r>
      <w:r>
        <w:rPr>
          <w:sz w:val="24"/>
        </w:rPr>
        <w:t>:</w:t>
      </w:r>
      <w:r w:rsidR="006C1315">
        <w:rPr>
          <w:sz w:val="24"/>
        </w:rPr>
        <w:t xml:space="preserve"> Coastal Housing Coalition, </w:t>
      </w:r>
      <w:r w:rsidR="00A2376A">
        <w:rPr>
          <w:sz w:val="24"/>
        </w:rPr>
        <w:t>PO Box 1076 Santa Barbara, CA 93102.</w:t>
      </w:r>
      <w:r>
        <w:rPr>
          <w:sz w:val="24"/>
        </w:rPr>
        <w:t xml:space="preserve"> For additional information call (805) 570-1250. </w:t>
      </w:r>
    </w:p>
    <w:p w14:paraId="59F0C5C5" w14:textId="77777777" w:rsidR="00A00BB1" w:rsidRDefault="00A00BB1">
      <w:pPr>
        <w:pStyle w:val="Heading2"/>
        <w:rPr>
          <w:b/>
          <w:sz w:val="24"/>
        </w:rPr>
      </w:pPr>
    </w:p>
    <w:p w14:paraId="04E002C4" w14:textId="77777777" w:rsidR="00A00BB1" w:rsidRDefault="00A00BB1">
      <w:pPr>
        <w:pStyle w:val="Heading2"/>
        <w:rPr>
          <w:b/>
          <w:sz w:val="24"/>
        </w:rPr>
      </w:pPr>
    </w:p>
    <w:p w14:paraId="1D05AAAF" w14:textId="77777777" w:rsidR="005D568B" w:rsidRPr="00B16461" w:rsidRDefault="00775B8E">
      <w:pPr>
        <w:pStyle w:val="Heading2"/>
        <w:rPr>
          <w:b/>
          <w:sz w:val="24"/>
        </w:rPr>
      </w:pPr>
      <w:r w:rsidRPr="00B16461">
        <w:rPr>
          <w:b/>
          <w:sz w:val="24"/>
        </w:rPr>
        <w:t>Contact Information</w:t>
      </w:r>
    </w:p>
    <w:p w14:paraId="7D71AF6C" w14:textId="77777777" w:rsidR="00775B8E" w:rsidRPr="00D82910" w:rsidRDefault="00775B8E" w:rsidP="00775B8E">
      <w:pPr>
        <w:rPr>
          <w:sz w:val="24"/>
        </w:rPr>
      </w:pPr>
    </w:p>
    <w:p w14:paraId="0D63B6C0" w14:textId="77777777" w:rsidR="00775B8E" w:rsidRPr="00D82910" w:rsidRDefault="00775B8E" w:rsidP="00775B8E">
      <w:pPr>
        <w:rPr>
          <w:sz w:val="24"/>
        </w:rPr>
      </w:pPr>
      <w:r w:rsidRPr="00D82910">
        <w:rPr>
          <w:sz w:val="24"/>
        </w:rPr>
        <w:t>Primary contact name:</w:t>
      </w:r>
    </w:p>
    <w:p w14:paraId="4566A89C" w14:textId="77777777" w:rsidR="00775B8E" w:rsidRPr="00D82910" w:rsidRDefault="00775B8E" w:rsidP="00775B8E">
      <w:pPr>
        <w:rPr>
          <w:sz w:val="24"/>
        </w:rPr>
      </w:pPr>
    </w:p>
    <w:p w14:paraId="0E5F3FBE" w14:textId="77777777" w:rsidR="005D568B" w:rsidRPr="00D82910" w:rsidRDefault="00775B8E">
      <w:pPr>
        <w:rPr>
          <w:sz w:val="24"/>
        </w:rPr>
      </w:pPr>
      <w:r w:rsidRPr="00D82910">
        <w:rPr>
          <w:sz w:val="24"/>
        </w:rPr>
        <w:t xml:space="preserve">Primary contact email: </w:t>
      </w:r>
    </w:p>
    <w:p w14:paraId="771D120B" w14:textId="77777777" w:rsidR="00775B8E" w:rsidRPr="00D82910" w:rsidRDefault="00775B8E">
      <w:pPr>
        <w:rPr>
          <w:sz w:val="24"/>
        </w:rPr>
      </w:pPr>
    </w:p>
    <w:p w14:paraId="314A2EC7" w14:textId="77777777" w:rsidR="00775B8E" w:rsidRPr="00D82910" w:rsidRDefault="00775B8E">
      <w:pPr>
        <w:rPr>
          <w:sz w:val="24"/>
        </w:rPr>
      </w:pPr>
      <w:r w:rsidRPr="00D82910">
        <w:rPr>
          <w:sz w:val="24"/>
        </w:rPr>
        <w:t xml:space="preserve">Primary contact phone number: </w:t>
      </w:r>
    </w:p>
    <w:p w14:paraId="05F148A9" w14:textId="77777777" w:rsidR="00775B8E" w:rsidRPr="00D82910" w:rsidRDefault="00775B8E">
      <w:pPr>
        <w:rPr>
          <w:sz w:val="24"/>
        </w:rPr>
      </w:pPr>
    </w:p>
    <w:p w14:paraId="147D2FFF" w14:textId="77777777" w:rsidR="00775B8E" w:rsidRPr="00D82910" w:rsidRDefault="00775B8E">
      <w:pPr>
        <w:rPr>
          <w:sz w:val="24"/>
        </w:rPr>
      </w:pPr>
    </w:p>
    <w:p w14:paraId="21A710BF" w14:textId="77777777" w:rsidR="00775B8E" w:rsidRPr="00B16461" w:rsidRDefault="00775B8E">
      <w:pPr>
        <w:rPr>
          <w:b/>
          <w:sz w:val="24"/>
          <w:u w:val="single"/>
        </w:rPr>
      </w:pPr>
      <w:r w:rsidRPr="00B16461">
        <w:rPr>
          <w:b/>
          <w:sz w:val="24"/>
          <w:u w:val="single"/>
        </w:rPr>
        <w:t xml:space="preserve">Property Information </w:t>
      </w:r>
    </w:p>
    <w:p w14:paraId="213A3153" w14:textId="77777777" w:rsidR="00775B8E" w:rsidRPr="00D82910" w:rsidRDefault="00775B8E">
      <w:pPr>
        <w:rPr>
          <w:sz w:val="24"/>
        </w:rPr>
      </w:pPr>
    </w:p>
    <w:p w14:paraId="508310FF" w14:textId="77777777" w:rsidR="00775B8E" w:rsidRPr="00D82910" w:rsidRDefault="00775B8E" w:rsidP="00775B8E">
      <w:pPr>
        <w:rPr>
          <w:sz w:val="24"/>
        </w:rPr>
      </w:pPr>
      <w:r w:rsidRPr="00D82910">
        <w:rPr>
          <w:sz w:val="24"/>
        </w:rPr>
        <w:t xml:space="preserve">Property address: </w:t>
      </w:r>
    </w:p>
    <w:p w14:paraId="4F2FEA4A" w14:textId="77777777" w:rsidR="00775B8E" w:rsidRPr="00D82910" w:rsidRDefault="00775B8E" w:rsidP="00775B8E">
      <w:pPr>
        <w:rPr>
          <w:sz w:val="24"/>
        </w:rPr>
      </w:pPr>
    </w:p>
    <w:p w14:paraId="7C3C090C" w14:textId="77777777" w:rsidR="00775B8E" w:rsidRPr="00D82910" w:rsidRDefault="00775B8E" w:rsidP="00775B8E">
      <w:pPr>
        <w:rPr>
          <w:sz w:val="24"/>
        </w:rPr>
      </w:pPr>
      <w:r w:rsidRPr="00D82910">
        <w:rPr>
          <w:sz w:val="24"/>
        </w:rPr>
        <w:t>Property zoning:</w:t>
      </w:r>
    </w:p>
    <w:p w14:paraId="26340E57" w14:textId="77777777" w:rsidR="00775B8E" w:rsidRPr="00D82910" w:rsidRDefault="00775B8E" w:rsidP="00775B8E">
      <w:pPr>
        <w:rPr>
          <w:sz w:val="24"/>
        </w:rPr>
      </w:pPr>
    </w:p>
    <w:p w14:paraId="3616F88C" w14:textId="77777777" w:rsidR="00775B8E" w:rsidRPr="00D82910" w:rsidRDefault="00775B8E" w:rsidP="00775B8E">
      <w:pPr>
        <w:rPr>
          <w:sz w:val="24"/>
        </w:rPr>
      </w:pPr>
      <w:r w:rsidRPr="00D82910">
        <w:rPr>
          <w:sz w:val="24"/>
        </w:rPr>
        <w:t>Property owner name:</w:t>
      </w:r>
    </w:p>
    <w:p w14:paraId="2A49DDA4" w14:textId="77777777" w:rsidR="00775B8E" w:rsidRPr="00D82910" w:rsidRDefault="00775B8E">
      <w:pPr>
        <w:rPr>
          <w:sz w:val="24"/>
        </w:rPr>
      </w:pPr>
    </w:p>
    <w:p w14:paraId="20E36865" w14:textId="53C693B7" w:rsidR="00775B8E" w:rsidRPr="00D82910" w:rsidRDefault="00775B8E" w:rsidP="00775B8E">
      <w:pPr>
        <w:rPr>
          <w:sz w:val="24"/>
        </w:rPr>
      </w:pPr>
      <w:r w:rsidRPr="00D82910">
        <w:rPr>
          <w:sz w:val="24"/>
        </w:rPr>
        <w:t xml:space="preserve">Represented by: </w:t>
      </w:r>
    </w:p>
    <w:p w14:paraId="4F28BA57" w14:textId="77777777" w:rsidR="004F7A18" w:rsidRPr="00D82910" w:rsidRDefault="004F7A18" w:rsidP="004F7A18">
      <w:pPr>
        <w:rPr>
          <w:sz w:val="24"/>
        </w:rPr>
      </w:pPr>
    </w:p>
    <w:p w14:paraId="688178AA" w14:textId="77777777" w:rsidR="00AF5439" w:rsidRPr="00D82910" w:rsidRDefault="00AF5439" w:rsidP="004F7A18">
      <w:pPr>
        <w:rPr>
          <w:sz w:val="24"/>
        </w:rPr>
      </w:pPr>
    </w:p>
    <w:p w14:paraId="49FF0286" w14:textId="77777777" w:rsidR="00AF5439" w:rsidRPr="00B16461" w:rsidRDefault="00AF5439" w:rsidP="004F7A18">
      <w:pPr>
        <w:rPr>
          <w:b/>
          <w:sz w:val="24"/>
          <w:u w:val="single"/>
        </w:rPr>
      </w:pPr>
      <w:r w:rsidRPr="00B16461">
        <w:rPr>
          <w:b/>
          <w:sz w:val="24"/>
          <w:u w:val="single"/>
        </w:rPr>
        <w:t xml:space="preserve">General Information </w:t>
      </w:r>
    </w:p>
    <w:p w14:paraId="5710B6AE" w14:textId="77777777" w:rsidR="00AF5439" w:rsidRPr="00D82910" w:rsidRDefault="00AF5439" w:rsidP="004F7A18">
      <w:pPr>
        <w:rPr>
          <w:sz w:val="24"/>
        </w:rPr>
      </w:pPr>
    </w:p>
    <w:p w14:paraId="373D0F8C" w14:textId="77777777" w:rsidR="004F7A18" w:rsidRPr="00D82910" w:rsidRDefault="00D8230D" w:rsidP="004F7A18">
      <w:pPr>
        <w:rPr>
          <w:sz w:val="24"/>
        </w:rPr>
      </w:pPr>
      <w:r w:rsidRPr="00D82910">
        <w:rPr>
          <w:sz w:val="24"/>
        </w:rPr>
        <w:t>General d</w:t>
      </w:r>
      <w:r w:rsidR="004F7A18" w:rsidRPr="00D82910">
        <w:rPr>
          <w:sz w:val="24"/>
        </w:rPr>
        <w:t xml:space="preserve">escription of proposed development: </w:t>
      </w:r>
    </w:p>
    <w:p w14:paraId="3C8A3BA3" w14:textId="77777777" w:rsidR="004F7A18" w:rsidRPr="00D82910" w:rsidRDefault="004F7A18" w:rsidP="00775B8E">
      <w:pPr>
        <w:rPr>
          <w:sz w:val="24"/>
        </w:rPr>
      </w:pPr>
    </w:p>
    <w:p w14:paraId="1E1EA486" w14:textId="77777777" w:rsidR="00AF5439" w:rsidRPr="00D82910" w:rsidRDefault="00AF5439" w:rsidP="00775B8E">
      <w:pPr>
        <w:rPr>
          <w:sz w:val="24"/>
        </w:rPr>
      </w:pPr>
    </w:p>
    <w:p w14:paraId="189A6706" w14:textId="62558BCF" w:rsidR="00775B8E" w:rsidRPr="00D82910" w:rsidRDefault="003239AC" w:rsidP="00775B8E">
      <w:pPr>
        <w:rPr>
          <w:sz w:val="24"/>
        </w:rPr>
      </w:pPr>
      <w:r>
        <w:rPr>
          <w:sz w:val="24"/>
        </w:rPr>
        <w:t>Does the project have an</w:t>
      </w:r>
      <w:r w:rsidR="004F7A18" w:rsidRPr="00D82910">
        <w:rPr>
          <w:sz w:val="24"/>
        </w:rPr>
        <w:t xml:space="preserve"> application in process with local planning authorities? </w:t>
      </w:r>
    </w:p>
    <w:p w14:paraId="766F0973" w14:textId="77777777" w:rsidR="004F7A18" w:rsidRPr="00D82910" w:rsidRDefault="004F7A18" w:rsidP="00775B8E">
      <w:pPr>
        <w:rPr>
          <w:sz w:val="24"/>
        </w:rPr>
      </w:pPr>
    </w:p>
    <w:p w14:paraId="1CCA6A6E" w14:textId="77777777" w:rsidR="00AF5439" w:rsidRPr="00D82910" w:rsidRDefault="00AF5439" w:rsidP="00AF5439">
      <w:pPr>
        <w:rPr>
          <w:sz w:val="24"/>
        </w:rPr>
      </w:pPr>
    </w:p>
    <w:p w14:paraId="1C61B5EF" w14:textId="77777777" w:rsidR="00AF5439" w:rsidRPr="00D82910" w:rsidRDefault="00AF5439" w:rsidP="00AF5439">
      <w:pPr>
        <w:rPr>
          <w:sz w:val="24"/>
        </w:rPr>
      </w:pPr>
      <w:r w:rsidRPr="00D82910">
        <w:rPr>
          <w:sz w:val="24"/>
        </w:rPr>
        <w:lastRenderedPageBreak/>
        <w:t>Please briefly describe the results of the project’s environmental review:</w:t>
      </w:r>
    </w:p>
    <w:p w14:paraId="6B8D5F99" w14:textId="77777777" w:rsidR="00775B8E" w:rsidRPr="00D82910" w:rsidRDefault="00775B8E" w:rsidP="00775B8E">
      <w:pPr>
        <w:rPr>
          <w:sz w:val="24"/>
        </w:rPr>
      </w:pPr>
    </w:p>
    <w:p w14:paraId="29995F41" w14:textId="77777777" w:rsidR="0033769C" w:rsidRPr="00D82910" w:rsidRDefault="0033769C" w:rsidP="0033769C">
      <w:pPr>
        <w:rPr>
          <w:sz w:val="24"/>
        </w:rPr>
      </w:pPr>
    </w:p>
    <w:p w14:paraId="7BE7FF06" w14:textId="77777777" w:rsidR="0033769C" w:rsidRPr="00D82910" w:rsidRDefault="0033769C" w:rsidP="0033769C">
      <w:pPr>
        <w:rPr>
          <w:sz w:val="24"/>
        </w:rPr>
      </w:pPr>
      <w:r w:rsidRPr="00D82910">
        <w:rPr>
          <w:sz w:val="24"/>
        </w:rPr>
        <w:t xml:space="preserve">Does the application require a change in zoning? If yes, please explain: </w:t>
      </w:r>
    </w:p>
    <w:p w14:paraId="0E2F9526" w14:textId="77777777" w:rsidR="0033769C" w:rsidRPr="00D82910" w:rsidRDefault="0033769C" w:rsidP="0033769C">
      <w:pPr>
        <w:rPr>
          <w:sz w:val="24"/>
        </w:rPr>
      </w:pPr>
    </w:p>
    <w:p w14:paraId="527991F8" w14:textId="77777777" w:rsidR="0033769C" w:rsidRPr="00D82910" w:rsidRDefault="0033769C" w:rsidP="0033769C">
      <w:pPr>
        <w:rPr>
          <w:sz w:val="24"/>
        </w:rPr>
      </w:pPr>
    </w:p>
    <w:p w14:paraId="1CE1B5A8" w14:textId="77777777" w:rsidR="0033769C" w:rsidRPr="00D82910" w:rsidRDefault="0033769C" w:rsidP="0033769C">
      <w:pPr>
        <w:rPr>
          <w:sz w:val="24"/>
        </w:rPr>
      </w:pPr>
      <w:r w:rsidRPr="00D82910">
        <w:rPr>
          <w:sz w:val="24"/>
        </w:rPr>
        <w:t xml:space="preserve">Will the development require a general plan amendment in order to be approved? </w:t>
      </w:r>
    </w:p>
    <w:p w14:paraId="1A02AA5A" w14:textId="77777777" w:rsidR="00E71C0C" w:rsidRPr="00D82910" w:rsidRDefault="00E71C0C" w:rsidP="0033769C">
      <w:pPr>
        <w:rPr>
          <w:sz w:val="24"/>
        </w:rPr>
      </w:pPr>
    </w:p>
    <w:p w14:paraId="734DFAA3" w14:textId="77777777" w:rsidR="00F824C8" w:rsidRPr="00D82910" w:rsidRDefault="00F824C8" w:rsidP="00F824C8">
      <w:pPr>
        <w:shd w:val="clear" w:color="auto" w:fill="FFFFFF"/>
        <w:rPr>
          <w:sz w:val="24"/>
        </w:rPr>
      </w:pPr>
    </w:p>
    <w:p w14:paraId="1195250C" w14:textId="77777777" w:rsidR="00F824C8" w:rsidRPr="00D82910" w:rsidRDefault="00F824C8" w:rsidP="00F824C8">
      <w:pPr>
        <w:shd w:val="clear" w:color="auto" w:fill="FFFFFF"/>
        <w:rPr>
          <w:sz w:val="24"/>
        </w:rPr>
      </w:pPr>
      <w:r w:rsidRPr="00D82910">
        <w:rPr>
          <w:sz w:val="24"/>
        </w:rPr>
        <w:t xml:space="preserve">Please describe any community input you have received on this project and provide details of how the input was provided (formal hearing, neighborhood meeting, written comments, personal communication etc.) Are there any know proponents/opponents of the project? If so, please list them and their major reasons for support/opposition. </w:t>
      </w:r>
    </w:p>
    <w:p w14:paraId="21BAEB25" w14:textId="77777777" w:rsidR="00775B8E" w:rsidRPr="00D82910" w:rsidRDefault="00775B8E" w:rsidP="00775B8E">
      <w:pPr>
        <w:rPr>
          <w:sz w:val="24"/>
        </w:rPr>
      </w:pPr>
    </w:p>
    <w:p w14:paraId="1ADB9D3F" w14:textId="77777777" w:rsidR="005E4F9C" w:rsidRPr="00D82910" w:rsidRDefault="005E4F9C" w:rsidP="00775B8E">
      <w:pPr>
        <w:rPr>
          <w:sz w:val="24"/>
        </w:rPr>
      </w:pPr>
    </w:p>
    <w:p w14:paraId="762C3334" w14:textId="77777777" w:rsidR="005D34CF" w:rsidRPr="00B16461" w:rsidRDefault="005D34CF" w:rsidP="00D8230D">
      <w:pPr>
        <w:rPr>
          <w:b/>
          <w:sz w:val="24"/>
          <w:u w:val="single"/>
        </w:rPr>
      </w:pPr>
      <w:r w:rsidRPr="00B16461">
        <w:rPr>
          <w:b/>
          <w:sz w:val="24"/>
          <w:u w:val="single"/>
        </w:rPr>
        <w:t>Project Design</w:t>
      </w:r>
    </w:p>
    <w:p w14:paraId="18B5505F" w14:textId="77777777" w:rsidR="00415DFD" w:rsidRPr="00D82910" w:rsidRDefault="00415DFD" w:rsidP="00415DFD">
      <w:pPr>
        <w:rPr>
          <w:sz w:val="24"/>
        </w:rPr>
      </w:pPr>
    </w:p>
    <w:p w14:paraId="7ED9175D" w14:textId="77777777" w:rsidR="00415DFD" w:rsidRPr="00D82910" w:rsidRDefault="00435C84" w:rsidP="00AF5439">
      <w:pPr>
        <w:rPr>
          <w:sz w:val="24"/>
        </w:rPr>
      </w:pPr>
      <w:r w:rsidRPr="00D82910">
        <w:rPr>
          <w:sz w:val="24"/>
        </w:rPr>
        <w:t>Please describe how the</w:t>
      </w:r>
      <w:r w:rsidR="00AF5439" w:rsidRPr="00D82910">
        <w:rPr>
          <w:sz w:val="24"/>
        </w:rPr>
        <w:t xml:space="preserve"> project </w:t>
      </w:r>
      <w:r w:rsidRPr="00D82910">
        <w:rPr>
          <w:sz w:val="24"/>
        </w:rPr>
        <w:t xml:space="preserve">is </w:t>
      </w:r>
      <w:r w:rsidR="00AF5439" w:rsidRPr="00D82910">
        <w:rPr>
          <w:sz w:val="24"/>
        </w:rPr>
        <w:t>compatible to the neighborhood in terms of style, function and aesthetics?</w:t>
      </w:r>
    </w:p>
    <w:p w14:paraId="6962363B" w14:textId="77777777" w:rsidR="00AF5439" w:rsidRPr="00D82910" w:rsidRDefault="00AF5439" w:rsidP="00AF5439">
      <w:pPr>
        <w:rPr>
          <w:sz w:val="24"/>
        </w:rPr>
      </w:pPr>
    </w:p>
    <w:p w14:paraId="77C7618D" w14:textId="77777777" w:rsidR="00AF5439" w:rsidRPr="00D82910" w:rsidRDefault="00AF5439" w:rsidP="00AF5439">
      <w:pPr>
        <w:rPr>
          <w:sz w:val="24"/>
        </w:rPr>
      </w:pPr>
    </w:p>
    <w:p w14:paraId="252F664F" w14:textId="6599CB5D" w:rsidR="00AF5439" w:rsidRPr="00D82910" w:rsidRDefault="00927464" w:rsidP="00927464">
      <w:pPr>
        <w:tabs>
          <w:tab w:val="left" w:pos="360"/>
        </w:tabs>
        <w:spacing w:before="120" w:after="120"/>
        <w:rPr>
          <w:sz w:val="24"/>
        </w:rPr>
      </w:pPr>
      <w:r w:rsidRPr="00927464">
        <w:rPr>
          <w:sz w:val="24"/>
        </w:rPr>
        <w:t>Please describe existing development in the surrounding area, including uses and height of structures. Is the project consistent with the development pattern of the neighborhood? What is the location of the nearest public transit?  How far is the project from major commercial services, a downtown center or a major job center?</w:t>
      </w:r>
    </w:p>
    <w:p w14:paraId="2674A930" w14:textId="77777777" w:rsidR="00AF5439" w:rsidRPr="00D82910" w:rsidRDefault="00AF5439" w:rsidP="00AF5439">
      <w:pPr>
        <w:rPr>
          <w:sz w:val="24"/>
        </w:rPr>
      </w:pPr>
    </w:p>
    <w:p w14:paraId="648B4AA9" w14:textId="77777777" w:rsidR="00775B8E" w:rsidRPr="00D82910" w:rsidRDefault="005D34CF" w:rsidP="00AF5439">
      <w:pPr>
        <w:rPr>
          <w:sz w:val="24"/>
        </w:rPr>
      </w:pPr>
      <w:r w:rsidRPr="00D82910">
        <w:rPr>
          <w:sz w:val="24"/>
        </w:rPr>
        <w:t xml:space="preserve">What is the average unit size? </w:t>
      </w:r>
    </w:p>
    <w:p w14:paraId="4EBC2663" w14:textId="77777777" w:rsidR="00AF5439" w:rsidRPr="00D82910" w:rsidRDefault="00AF5439" w:rsidP="00AF5439">
      <w:pPr>
        <w:rPr>
          <w:sz w:val="24"/>
        </w:rPr>
      </w:pPr>
    </w:p>
    <w:p w14:paraId="23197A82" w14:textId="77777777" w:rsidR="00AF5439" w:rsidRPr="00D82910" w:rsidRDefault="00AF5439" w:rsidP="00AF5439">
      <w:pPr>
        <w:rPr>
          <w:sz w:val="24"/>
        </w:rPr>
      </w:pPr>
    </w:p>
    <w:p w14:paraId="237D9F33" w14:textId="77777777" w:rsidR="005D34CF" w:rsidRPr="00D82910" w:rsidRDefault="005D34CF" w:rsidP="00AF5439">
      <w:pPr>
        <w:rPr>
          <w:sz w:val="24"/>
        </w:rPr>
      </w:pPr>
      <w:r w:rsidRPr="00D82910">
        <w:rPr>
          <w:sz w:val="24"/>
        </w:rPr>
        <w:t xml:space="preserve">What is the overall density (units/acre) of the development? </w:t>
      </w:r>
    </w:p>
    <w:p w14:paraId="2551366E" w14:textId="77777777" w:rsidR="000E3B64" w:rsidRPr="00D82910" w:rsidRDefault="000E3B64" w:rsidP="00AF5439">
      <w:pPr>
        <w:rPr>
          <w:sz w:val="24"/>
        </w:rPr>
      </w:pPr>
    </w:p>
    <w:p w14:paraId="37A1D7B4" w14:textId="77777777" w:rsidR="000E3B64" w:rsidRPr="00D82910" w:rsidRDefault="000E3B64" w:rsidP="00AF5439">
      <w:pPr>
        <w:rPr>
          <w:sz w:val="24"/>
        </w:rPr>
      </w:pPr>
    </w:p>
    <w:p w14:paraId="72C934D4" w14:textId="7D3B54E8" w:rsidR="00751A8D" w:rsidRPr="00D82910" w:rsidRDefault="00751A8D" w:rsidP="00AF5439">
      <w:pPr>
        <w:rPr>
          <w:sz w:val="24"/>
        </w:rPr>
      </w:pPr>
      <w:r w:rsidRPr="00D82910">
        <w:rPr>
          <w:sz w:val="24"/>
        </w:rPr>
        <w:t>Please list any innovative project components</w:t>
      </w:r>
      <w:r w:rsidR="00B16461">
        <w:rPr>
          <w:sz w:val="24"/>
        </w:rPr>
        <w:t xml:space="preserve"> </w:t>
      </w:r>
      <w:r w:rsidRPr="00D82910">
        <w:rPr>
          <w:sz w:val="24"/>
        </w:rPr>
        <w:t xml:space="preserve">including any transportation benefits </w:t>
      </w:r>
      <w:r w:rsidR="000E3B64" w:rsidRPr="00D82910">
        <w:rPr>
          <w:sz w:val="24"/>
        </w:rPr>
        <w:t xml:space="preserve">(i.e. access to Zip cars, </w:t>
      </w:r>
      <w:r w:rsidR="00E71C0C" w:rsidRPr="00D82910">
        <w:rPr>
          <w:sz w:val="24"/>
        </w:rPr>
        <w:t xml:space="preserve">bus passes, </w:t>
      </w:r>
      <w:r w:rsidR="000E3B64" w:rsidRPr="00D82910">
        <w:rPr>
          <w:sz w:val="24"/>
        </w:rPr>
        <w:t>Uber/Lyft credits)</w:t>
      </w:r>
      <w:r w:rsidRPr="00D82910">
        <w:rPr>
          <w:sz w:val="24"/>
        </w:rPr>
        <w:t xml:space="preserve">. </w:t>
      </w:r>
      <w:r w:rsidR="000E3B64" w:rsidRPr="00D82910">
        <w:rPr>
          <w:sz w:val="24"/>
        </w:rPr>
        <w:t xml:space="preserve"> </w:t>
      </w:r>
    </w:p>
    <w:p w14:paraId="2BFCAA91" w14:textId="77777777" w:rsidR="00D8230D" w:rsidRPr="00D82910" w:rsidRDefault="00D8230D" w:rsidP="00775B8E">
      <w:pPr>
        <w:rPr>
          <w:sz w:val="24"/>
        </w:rPr>
      </w:pPr>
    </w:p>
    <w:p w14:paraId="172858C4" w14:textId="77777777" w:rsidR="005E4F9C" w:rsidRPr="00D82910" w:rsidRDefault="005E4F9C" w:rsidP="00775B8E">
      <w:pPr>
        <w:rPr>
          <w:sz w:val="24"/>
        </w:rPr>
      </w:pPr>
    </w:p>
    <w:p w14:paraId="01E213C0" w14:textId="77777777" w:rsidR="00D8230D" w:rsidRPr="00B16461" w:rsidRDefault="0033769C" w:rsidP="00775B8E">
      <w:pPr>
        <w:rPr>
          <w:b/>
          <w:sz w:val="24"/>
          <w:u w:val="single"/>
        </w:rPr>
      </w:pPr>
      <w:r w:rsidRPr="00B16461">
        <w:rPr>
          <w:b/>
          <w:sz w:val="24"/>
          <w:u w:val="single"/>
        </w:rPr>
        <w:t xml:space="preserve">Affordability </w:t>
      </w:r>
    </w:p>
    <w:p w14:paraId="591C573C" w14:textId="77777777" w:rsidR="00D8230D" w:rsidRPr="00D82910" w:rsidRDefault="00D8230D" w:rsidP="00775B8E">
      <w:pPr>
        <w:rPr>
          <w:sz w:val="24"/>
        </w:rPr>
      </w:pPr>
    </w:p>
    <w:p w14:paraId="2F4B7244" w14:textId="77777777" w:rsidR="00775B8E" w:rsidRPr="00D82910" w:rsidRDefault="0033769C">
      <w:pPr>
        <w:rPr>
          <w:sz w:val="24"/>
        </w:rPr>
      </w:pPr>
      <w:r w:rsidRPr="00D82910">
        <w:rPr>
          <w:sz w:val="24"/>
        </w:rPr>
        <w:t xml:space="preserve">Will the units be available for rent or ownership? </w:t>
      </w:r>
    </w:p>
    <w:p w14:paraId="16564629" w14:textId="77777777" w:rsidR="006C1315" w:rsidRDefault="006C1315">
      <w:pPr>
        <w:rPr>
          <w:sz w:val="24"/>
        </w:rPr>
      </w:pPr>
    </w:p>
    <w:p w14:paraId="06CE4494" w14:textId="77777777" w:rsidR="006C1315" w:rsidRPr="00D82910" w:rsidRDefault="006C1315">
      <w:pPr>
        <w:rPr>
          <w:sz w:val="24"/>
        </w:rPr>
      </w:pPr>
    </w:p>
    <w:p w14:paraId="02823C48" w14:textId="77777777" w:rsidR="005D568B" w:rsidRPr="00D82910" w:rsidRDefault="0033769C">
      <w:pPr>
        <w:rPr>
          <w:sz w:val="24"/>
        </w:rPr>
      </w:pPr>
      <w:r w:rsidRPr="00D82910">
        <w:rPr>
          <w:sz w:val="24"/>
        </w:rPr>
        <w:t xml:space="preserve">For rentals, please list the anticipated range of rents per unit type: </w:t>
      </w:r>
    </w:p>
    <w:p w14:paraId="594F540C" w14:textId="77777777" w:rsidR="0033769C" w:rsidRPr="00D82910" w:rsidRDefault="0033769C">
      <w:pPr>
        <w:rPr>
          <w:sz w:val="24"/>
        </w:rPr>
      </w:pPr>
    </w:p>
    <w:p w14:paraId="53582B8C" w14:textId="77777777" w:rsidR="0033769C" w:rsidRPr="00D82910" w:rsidRDefault="0033769C">
      <w:pPr>
        <w:rPr>
          <w:sz w:val="24"/>
        </w:rPr>
      </w:pPr>
      <w:r w:rsidRPr="00D82910">
        <w:rPr>
          <w:sz w:val="24"/>
        </w:rPr>
        <w:lastRenderedPageBreak/>
        <w:t xml:space="preserve">Studio: </w:t>
      </w:r>
    </w:p>
    <w:p w14:paraId="788B8CDF" w14:textId="77777777" w:rsidR="0033769C" w:rsidRPr="00D82910" w:rsidRDefault="0033769C">
      <w:pPr>
        <w:rPr>
          <w:sz w:val="24"/>
        </w:rPr>
      </w:pPr>
      <w:r w:rsidRPr="00D82910">
        <w:rPr>
          <w:sz w:val="24"/>
        </w:rPr>
        <w:t>1-bedroom:</w:t>
      </w:r>
    </w:p>
    <w:p w14:paraId="1CA84040" w14:textId="77777777" w:rsidR="0033769C" w:rsidRDefault="0033769C">
      <w:pPr>
        <w:rPr>
          <w:sz w:val="24"/>
        </w:rPr>
      </w:pPr>
      <w:r w:rsidRPr="00D82910">
        <w:rPr>
          <w:sz w:val="24"/>
        </w:rPr>
        <w:t xml:space="preserve">2-bedroom: </w:t>
      </w:r>
    </w:p>
    <w:p w14:paraId="25420AD5" w14:textId="71A64473" w:rsidR="003958B8" w:rsidRPr="00D82910" w:rsidRDefault="003958B8">
      <w:pPr>
        <w:rPr>
          <w:sz w:val="24"/>
        </w:rPr>
      </w:pPr>
      <w:r>
        <w:rPr>
          <w:sz w:val="24"/>
        </w:rPr>
        <w:t>3-bedroom:</w:t>
      </w:r>
    </w:p>
    <w:p w14:paraId="7DB586D3" w14:textId="77777777" w:rsidR="0033769C" w:rsidRPr="00D82910" w:rsidRDefault="0033769C">
      <w:pPr>
        <w:rPr>
          <w:sz w:val="24"/>
        </w:rPr>
      </w:pPr>
    </w:p>
    <w:p w14:paraId="380259F8" w14:textId="77777777" w:rsidR="0033769C" w:rsidRPr="00D82910" w:rsidRDefault="0033769C">
      <w:pPr>
        <w:rPr>
          <w:sz w:val="24"/>
        </w:rPr>
      </w:pPr>
    </w:p>
    <w:p w14:paraId="4D4248BF" w14:textId="77777777" w:rsidR="0033769C" w:rsidRPr="00D82910" w:rsidRDefault="0033769C">
      <w:pPr>
        <w:rPr>
          <w:sz w:val="24"/>
        </w:rPr>
      </w:pPr>
      <w:r w:rsidRPr="00D82910">
        <w:rPr>
          <w:sz w:val="24"/>
        </w:rPr>
        <w:t xml:space="preserve">For ownership, please list anticipated listing price: </w:t>
      </w:r>
    </w:p>
    <w:p w14:paraId="02EDB66F" w14:textId="77777777" w:rsidR="0033769C" w:rsidRPr="00D82910" w:rsidRDefault="0033769C">
      <w:pPr>
        <w:rPr>
          <w:sz w:val="24"/>
        </w:rPr>
      </w:pPr>
    </w:p>
    <w:p w14:paraId="747C7B24" w14:textId="77777777" w:rsidR="0033769C" w:rsidRPr="00D82910" w:rsidRDefault="0033769C" w:rsidP="0033769C">
      <w:pPr>
        <w:rPr>
          <w:sz w:val="24"/>
        </w:rPr>
      </w:pPr>
      <w:r w:rsidRPr="00D82910">
        <w:rPr>
          <w:sz w:val="24"/>
        </w:rPr>
        <w:t xml:space="preserve">Studio: </w:t>
      </w:r>
    </w:p>
    <w:p w14:paraId="668D0479" w14:textId="77777777" w:rsidR="0033769C" w:rsidRPr="00D82910" w:rsidRDefault="0033769C" w:rsidP="0033769C">
      <w:pPr>
        <w:rPr>
          <w:sz w:val="24"/>
        </w:rPr>
      </w:pPr>
      <w:r w:rsidRPr="00D82910">
        <w:rPr>
          <w:sz w:val="24"/>
        </w:rPr>
        <w:t>1-bedroom:</w:t>
      </w:r>
    </w:p>
    <w:p w14:paraId="4AF17232" w14:textId="77777777" w:rsidR="0033769C" w:rsidRDefault="0033769C">
      <w:pPr>
        <w:rPr>
          <w:sz w:val="24"/>
        </w:rPr>
      </w:pPr>
      <w:r w:rsidRPr="00D82910">
        <w:rPr>
          <w:sz w:val="24"/>
        </w:rPr>
        <w:t xml:space="preserve">2-bedroom: </w:t>
      </w:r>
    </w:p>
    <w:p w14:paraId="129CDD07" w14:textId="26D802BA" w:rsidR="003958B8" w:rsidRPr="00D82910" w:rsidRDefault="003958B8">
      <w:pPr>
        <w:rPr>
          <w:sz w:val="24"/>
        </w:rPr>
      </w:pPr>
      <w:r>
        <w:rPr>
          <w:sz w:val="24"/>
        </w:rPr>
        <w:t>3-bedroom:</w:t>
      </w:r>
    </w:p>
    <w:p w14:paraId="2BB6B2A5" w14:textId="77777777" w:rsidR="0033769C" w:rsidRPr="00D82910" w:rsidRDefault="0033769C">
      <w:pPr>
        <w:rPr>
          <w:sz w:val="24"/>
        </w:rPr>
      </w:pPr>
    </w:p>
    <w:p w14:paraId="23978341" w14:textId="77777777" w:rsidR="00B16461" w:rsidRPr="00D82910" w:rsidRDefault="00B16461">
      <w:pPr>
        <w:rPr>
          <w:sz w:val="24"/>
        </w:rPr>
      </w:pPr>
    </w:p>
    <w:p w14:paraId="0AE9D114" w14:textId="77777777" w:rsidR="00561F70" w:rsidRPr="00B16461" w:rsidRDefault="0033769C">
      <w:pPr>
        <w:rPr>
          <w:b/>
          <w:sz w:val="24"/>
          <w:u w:val="single"/>
        </w:rPr>
      </w:pPr>
      <w:r w:rsidRPr="00B16461">
        <w:rPr>
          <w:b/>
          <w:sz w:val="24"/>
          <w:u w:val="single"/>
        </w:rPr>
        <w:t xml:space="preserve">CHC Involvement </w:t>
      </w:r>
    </w:p>
    <w:p w14:paraId="4706940D" w14:textId="77777777" w:rsidR="0033769C" w:rsidRPr="00D82910" w:rsidRDefault="0033769C">
      <w:pPr>
        <w:rPr>
          <w:sz w:val="24"/>
        </w:rPr>
      </w:pPr>
    </w:p>
    <w:p w14:paraId="626AA1DE" w14:textId="77777777" w:rsidR="0033769C" w:rsidRPr="00D82910" w:rsidRDefault="0033769C">
      <w:pPr>
        <w:rPr>
          <w:sz w:val="24"/>
        </w:rPr>
      </w:pPr>
      <w:r w:rsidRPr="00D82910">
        <w:rPr>
          <w:sz w:val="24"/>
        </w:rPr>
        <w:t xml:space="preserve">What is the greatest obstacle you have to overcome? </w:t>
      </w:r>
    </w:p>
    <w:p w14:paraId="2FD0B81D" w14:textId="77777777" w:rsidR="0033769C" w:rsidRPr="00D82910" w:rsidRDefault="0033769C">
      <w:pPr>
        <w:rPr>
          <w:sz w:val="24"/>
        </w:rPr>
      </w:pPr>
    </w:p>
    <w:p w14:paraId="7533EAAD" w14:textId="77777777" w:rsidR="0033769C" w:rsidRPr="00D82910" w:rsidRDefault="0033769C">
      <w:pPr>
        <w:rPr>
          <w:sz w:val="24"/>
        </w:rPr>
      </w:pPr>
    </w:p>
    <w:p w14:paraId="63BEED40" w14:textId="77777777" w:rsidR="0033769C" w:rsidRPr="00D82910" w:rsidRDefault="0033769C">
      <w:pPr>
        <w:rPr>
          <w:sz w:val="24"/>
        </w:rPr>
      </w:pPr>
      <w:r w:rsidRPr="00D82910">
        <w:rPr>
          <w:sz w:val="24"/>
        </w:rPr>
        <w:t xml:space="preserve">What type of support are you seeking from the CHC (i.e. letter of support; speaking at public hearings)? </w:t>
      </w:r>
    </w:p>
    <w:p w14:paraId="2EA09A93" w14:textId="77777777" w:rsidR="0033769C" w:rsidRPr="00D82910" w:rsidRDefault="0033769C">
      <w:pPr>
        <w:rPr>
          <w:sz w:val="24"/>
        </w:rPr>
      </w:pPr>
    </w:p>
    <w:p w14:paraId="6256C993" w14:textId="77777777" w:rsidR="0033769C" w:rsidRPr="00D82910" w:rsidRDefault="0033769C">
      <w:pPr>
        <w:rPr>
          <w:sz w:val="24"/>
        </w:rPr>
      </w:pPr>
    </w:p>
    <w:p w14:paraId="367FF3E1" w14:textId="77777777" w:rsidR="0033769C" w:rsidRPr="00D82910" w:rsidRDefault="0033769C">
      <w:pPr>
        <w:rPr>
          <w:sz w:val="24"/>
        </w:rPr>
      </w:pPr>
      <w:r w:rsidRPr="00D82910">
        <w:rPr>
          <w:sz w:val="24"/>
        </w:rPr>
        <w:t xml:space="preserve">Please list the dates of upcoming public hearings for which you would like CHC support? </w:t>
      </w:r>
    </w:p>
    <w:p w14:paraId="65BBD2A8" w14:textId="77777777" w:rsidR="0033769C" w:rsidRPr="00D82910" w:rsidRDefault="0033769C">
      <w:pPr>
        <w:rPr>
          <w:sz w:val="24"/>
        </w:rPr>
      </w:pPr>
    </w:p>
    <w:p w14:paraId="718D61A7" w14:textId="77777777" w:rsidR="0033769C" w:rsidRPr="00D82910" w:rsidRDefault="0033769C">
      <w:pPr>
        <w:rPr>
          <w:sz w:val="24"/>
        </w:rPr>
      </w:pPr>
    </w:p>
    <w:p w14:paraId="57E82FB7" w14:textId="77777777" w:rsidR="0033769C" w:rsidRPr="00D82910" w:rsidRDefault="005E4F9C">
      <w:pPr>
        <w:rPr>
          <w:sz w:val="24"/>
        </w:rPr>
      </w:pPr>
      <w:r w:rsidRPr="00D82910">
        <w:rPr>
          <w:sz w:val="24"/>
        </w:rPr>
        <w:t xml:space="preserve">Please list any other details that you would like the CHC to consider? </w:t>
      </w:r>
    </w:p>
    <w:p w14:paraId="017B56A0" w14:textId="77777777" w:rsidR="0033769C" w:rsidRPr="00D82910" w:rsidRDefault="0033769C">
      <w:pPr>
        <w:rPr>
          <w:sz w:val="24"/>
        </w:rPr>
      </w:pPr>
    </w:p>
    <w:p w14:paraId="73B6F51D" w14:textId="77777777" w:rsidR="005D568B" w:rsidRPr="00D82910" w:rsidRDefault="005D568B">
      <w:pPr>
        <w:rPr>
          <w:sz w:val="24"/>
        </w:rPr>
      </w:pPr>
    </w:p>
    <w:p w14:paraId="092F947F" w14:textId="77777777" w:rsidR="00A2376A" w:rsidRDefault="00A2376A" w:rsidP="00A2376A">
      <w:pPr>
        <w:rPr>
          <w:b/>
          <w:sz w:val="28"/>
          <w:szCs w:val="28"/>
          <w:u w:val="single"/>
        </w:rPr>
      </w:pPr>
    </w:p>
    <w:p w14:paraId="6DA55643" w14:textId="77777777" w:rsidR="00960D8D" w:rsidRDefault="00960D8D" w:rsidP="00A2376A">
      <w:bookmarkStart w:id="0" w:name="_GoBack"/>
      <w:bookmarkEnd w:id="0"/>
    </w:p>
    <w:p w14:paraId="54594665" w14:textId="77777777" w:rsidR="00A2376A" w:rsidRPr="00A2376A" w:rsidRDefault="00A2376A" w:rsidP="00A2376A"/>
    <w:p w14:paraId="37D6A2F7" w14:textId="77777777" w:rsidR="00A00BB1" w:rsidRPr="00A00BB1" w:rsidRDefault="00A00BB1" w:rsidP="00B16461">
      <w:pPr>
        <w:pStyle w:val="Heading2"/>
        <w:jc w:val="center"/>
        <w:rPr>
          <w:sz w:val="28"/>
          <w:szCs w:val="28"/>
          <w:u w:val="none"/>
        </w:rPr>
      </w:pPr>
    </w:p>
    <w:p w14:paraId="4036C236" w14:textId="7EC83BE1" w:rsidR="00A00BB1" w:rsidRDefault="00A00BB1" w:rsidP="00B16461">
      <w:pPr>
        <w:pStyle w:val="Heading2"/>
        <w:jc w:val="center"/>
        <w:rPr>
          <w:sz w:val="28"/>
          <w:szCs w:val="28"/>
          <w:u w:val="none"/>
        </w:rPr>
      </w:pPr>
      <w:r w:rsidRPr="00A00BB1">
        <w:rPr>
          <w:sz w:val="28"/>
          <w:szCs w:val="28"/>
          <w:u w:val="none"/>
        </w:rPr>
        <w:t xml:space="preserve">Coastal Housing Coalition </w:t>
      </w:r>
    </w:p>
    <w:p w14:paraId="4611BFCF" w14:textId="77777777" w:rsidR="00A00BB1" w:rsidRDefault="00A00BB1" w:rsidP="00A00BB1">
      <w:pPr>
        <w:jc w:val="center"/>
        <w:rPr>
          <w:sz w:val="28"/>
          <w:szCs w:val="28"/>
        </w:rPr>
      </w:pPr>
      <w:r>
        <w:rPr>
          <w:sz w:val="28"/>
          <w:szCs w:val="28"/>
        </w:rPr>
        <w:t>PO Box 1076</w:t>
      </w:r>
    </w:p>
    <w:p w14:paraId="4EC5358A" w14:textId="17F31C4E" w:rsidR="00A00BB1" w:rsidRDefault="00A00BB1" w:rsidP="00A00BB1">
      <w:pPr>
        <w:jc w:val="center"/>
        <w:rPr>
          <w:sz w:val="28"/>
          <w:szCs w:val="28"/>
        </w:rPr>
      </w:pPr>
      <w:r>
        <w:rPr>
          <w:sz w:val="28"/>
          <w:szCs w:val="28"/>
        </w:rPr>
        <w:t xml:space="preserve">  Santa Barbara, CA 93102</w:t>
      </w:r>
    </w:p>
    <w:p w14:paraId="67EAEC5D" w14:textId="77777777" w:rsidR="00A00BB1" w:rsidRDefault="00A00BB1" w:rsidP="00A00BB1">
      <w:pPr>
        <w:jc w:val="center"/>
        <w:rPr>
          <w:sz w:val="28"/>
          <w:szCs w:val="28"/>
        </w:rPr>
      </w:pPr>
      <w:r>
        <w:rPr>
          <w:sz w:val="28"/>
          <w:szCs w:val="28"/>
        </w:rPr>
        <w:t>Phone: (805) 570-1250</w:t>
      </w:r>
    </w:p>
    <w:p w14:paraId="6BF8E5D4" w14:textId="1E2AAF04" w:rsidR="00F42042" w:rsidRPr="00A2376A" w:rsidRDefault="00A00BB1" w:rsidP="00A2376A">
      <w:pPr>
        <w:jc w:val="center"/>
        <w:rPr>
          <w:sz w:val="28"/>
          <w:szCs w:val="28"/>
        </w:rPr>
      </w:pPr>
      <w:r>
        <w:rPr>
          <w:sz w:val="28"/>
          <w:szCs w:val="28"/>
        </w:rPr>
        <w:t xml:space="preserve">Email: </w:t>
      </w:r>
      <w:hyperlink r:id="rId9" w:history="1">
        <w:r w:rsidRPr="009F0AB3">
          <w:rPr>
            <w:rStyle w:val="Hyperlink"/>
            <w:sz w:val="28"/>
            <w:szCs w:val="28"/>
          </w:rPr>
          <w:t>info@chcsb.org</w:t>
        </w:r>
      </w:hyperlink>
      <w:r>
        <w:rPr>
          <w:sz w:val="28"/>
          <w:szCs w:val="28"/>
        </w:rPr>
        <w:t xml:space="preserve"> </w:t>
      </w:r>
    </w:p>
    <w:p w14:paraId="4695EF1A" w14:textId="77777777" w:rsidR="00F42042" w:rsidRDefault="00F42042" w:rsidP="00B16461">
      <w:pPr>
        <w:pStyle w:val="Heading2"/>
        <w:jc w:val="center"/>
        <w:rPr>
          <w:b/>
          <w:sz w:val="28"/>
          <w:szCs w:val="28"/>
        </w:rPr>
      </w:pPr>
    </w:p>
    <w:p w14:paraId="0102804E" w14:textId="77777777" w:rsidR="00F42042" w:rsidRDefault="00F42042" w:rsidP="00B16461">
      <w:pPr>
        <w:pStyle w:val="Heading2"/>
        <w:jc w:val="center"/>
        <w:rPr>
          <w:b/>
          <w:sz w:val="28"/>
          <w:szCs w:val="28"/>
        </w:rPr>
      </w:pPr>
    </w:p>
    <w:p w14:paraId="4CE65432" w14:textId="38E114FB" w:rsidR="005D568B" w:rsidRPr="00B16461" w:rsidRDefault="0033769C" w:rsidP="00B16461">
      <w:pPr>
        <w:pStyle w:val="Heading2"/>
        <w:jc w:val="center"/>
        <w:rPr>
          <w:b/>
          <w:sz w:val="28"/>
          <w:szCs w:val="28"/>
        </w:rPr>
      </w:pPr>
      <w:r w:rsidRPr="00B16461">
        <w:rPr>
          <w:b/>
          <w:sz w:val="28"/>
          <w:szCs w:val="28"/>
        </w:rPr>
        <w:t>CHC Disclosures</w:t>
      </w:r>
    </w:p>
    <w:p w14:paraId="3B38CE84" w14:textId="77777777" w:rsidR="005D568B" w:rsidRPr="00D82910" w:rsidRDefault="005D568B">
      <w:pPr>
        <w:rPr>
          <w:sz w:val="24"/>
        </w:rPr>
      </w:pPr>
    </w:p>
    <w:p w14:paraId="0D577B51" w14:textId="77777777" w:rsidR="00775B8E" w:rsidRPr="00D82910" w:rsidRDefault="00775B8E" w:rsidP="00775B8E">
      <w:pPr>
        <w:rPr>
          <w:sz w:val="24"/>
        </w:rPr>
      </w:pPr>
    </w:p>
    <w:p w14:paraId="70229256" w14:textId="77777777" w:rsidR="005D568B" w:rsidRPr="00927464" w:rsidRDefault="005D568B" w:rsidP="00775B8E">
      <w:pPr>
        <w:rPr>
          <w:sz w:val="24"/>
        </w:rPr>
      </w:pPr>
      <w:r w:rsidRPr="00927464">
        <w:rPr>
          <w:sz w:val="24"/>
        </w:rPr>
        <w:t xml:space="preserve">Upon receipt of an endorsement request, the proposal will be forwarded to the Coastal Housing </w:t>
      </w:r>
      <w:r w:rsidR="00F1477A" w:rsidRPr="00927464">
        <w:rPr>
          <w:sz w:val="24"/>
        </w:rPr>
        <w:t>Coalition</w:t>
      </w:r>
      <w:r w:rsidRPr="00927464">
        <w:rPr>
          <w:sz w:val="24"/>
        </w:rPr>
        <w:t xml:space="preserve">’s </w:t>
      </w:r>
      <w:r w:rsidR="008A0980" w:rsidRPr="00927464">
        <w:rPr>
          <w:sz w:val="24"/>
        </w:rPr>
        <w:t>Project Review</w:t>
      </w:r>
      <w:r w:rsidRPr="00927464">
        <w:rPr>
          <w:sz w:val="24"/>
        </w:rPr>
        <w:t xml:space="preserve"> Committee, which will make a recommendation to the Board of Directors.  In the event that the proposal clearly is not in furtherance of the goals of the Coastal Housing </w:t>
      </w:r>
      <w:r w:rsidR="00F1477A" w:rsidRPr="00927464">
        <w:rPr>
          <w:sz w:val="24"/>
        </w:rPr>
        <w:t>Coalition</w:t>
      </w:r>
      <w:r w:rsidRPr="00927464">
        <w:rPr>
          <w:sz w:val="24"/>
        </w:rPr>
        <w:t xml:space="preserve">, the </w:t>
      </w:r>
      <w:r w:rsidR="008A0980" w:rsidRPr="00927464">
        <w:rPr>
          <w:sz w:val="24"/>
        </w:rPr>
        <w:t>Residential Project Review</w:t>
      </w:r>
      <w:r w:rsidRPr="00927464">
        <w:rPr>
          <w:sz w:val="24"/>
        </w:rPr>
        <w:t xml:space="preserve"> Committee may elect not to forward the proposal to the Board of Directors.</w:t>
      </w:r>
    </w:p>
    <w:p w14:paraId="7954EB1E" w14:textId="77777777" w:rsidR="00775B8E" w:rsidRPr="00927464" w:rsidRDefault="00775B8E" w:rsidP="00775B8E">
      <w:pPr>
        <w:rPr>
          <w:sz w:val="24"/>
        </w:rPr>
      </w:pPr>
    </w:p>
    <w:p w14:paraId="49CCE418" w14:textId="77777777" w:rsidR="005D568B" w:rsidRPr="00927464" w:rsidRDefault="005D568B" w:rsidP="00775B8E">
      <w:pPr>
        <w:rPr>
          <w:sz w:val="24"/>
        </w:rPr>
      </w:pPr>
      <w:r w:rsidRPr="00927464">
        <w:rPr>
          <w:sz w:val="24"/>
        </w:rPr>
        <w:t>The Board of Directors will consider all reque</w:t>
      </w:r>
      <w:r w:rsidR="008A0980" w:rsidRPr="00927464">
        <w:rPr>
          <w:sz w:val="24"/>
        </w:rPr>
        <w:t>sts forwarded by the Residential Project</w:t>
      </w:r>
      <w:r w:rsidR="00815E37" w:rsidRPr="00927464">
        <w:rPr>
          <w:sz w:val="24"/>
        </w:rPr>
        <w:t xml:space="preserve"> Review Committee. </w:t>
      </w:r>
      <w:r w:rsidRPr="00927464">
        <w:rPr>
          <w:sz w:val="24"/>
        </w:rPr>
        <w:t xml:space="preserve">The Board shall retain full discretion to approve or deny endorsement requests.  This document shall not be interpreted as imposing on the Coastal Housing </w:t>
      </w:r>
      <w:r w:rsidR="00F1477A" w:rsidRPr="00927464">
        <w:rPr>
          <w:sz w:val="24"/>
        </w:rPr>
        <w:t>Coalition</w:t>
      </w:r>
      <w:r w:rsidRPr="00927464">
        <w:rPr>
          <w:sz w:val="24"/>
        </w:rPr>
        <w:t xml:space="preserve"> an obligation to approve or deny any endorsement request for any reason, including matters that may not be addressed in this document.</w:t>
      </w:r>
    </w:p>
    <w:p w14:paraId="545752D8" w14:textId="77777777" w:rsidR="005D568B" w:rsidRPr="00927464" w:rsidRDefault="005D568B">
      <w:pPr>
        <w:rPr>
          <w:sz w:val="24"/>
        </w:rPr>
      </w:pPr>
    </w:p>
    <w:p w14:paraId="3512186A" w14:textId="77777777" w:rsidR="0033769C" w:rsidRPr="00927464" w:rsidRDefault="005D568B" w:rsidP="0033769C">
      <w:pPr>
        <w:rPr>
          <w:sz w:val="24"/>
        </w:rPr>
      </w:pPr>
      <w:r w:rsidRPr="00927464">
        <w:rPr>
          <w:sz w:val="24"/>
        </w:rPr>
        <w:t xml:space="preserve">Decisions made by the Board of the Coastal Housing </w:t>
      </w:r>
      <w:r w:rsidR="00F1477A" w:rsidRPr="00927464">
        <w:rPr>
          <w:sz w:val="24"/>
        </w:rPr>
        <w:t>Coalition</w:t>
      </w:r>
      <w:r w:rsidRPr="00927464">
        <w:rPr>
          <w:sz w:val="24"/>
        </w:rPr>
        <w:t xml:space="preserve"> to endorse or deny su</w:t>
      </w:r>
      <w:r w:rsidR="008A0980" w:rsidRPr="00927464">
        <w:rPr>
          <w:sz w:val="24"/>
        </w:rPr>
        <w:t>pport for specific projects do</w:t>
      </w:r>
      <w:r w:rsidRPr="00927464">
        <w:rPr>
          <w:sz w:val="24"/>
        </w:rPr>
        <w:t xml:space="preserve"> not necessarily represent the opinion of each member organization.   Decisions made by the Coastal Housing </w:t>
      </w:r>
      <w:r w:rsidR="00F1477A" w:rsidRPr="00927464">
        <w:rPr>
          <w:sz w:val="24"/>
        </w:rPr>
        <w:t>Coalition</w:t>
      </w:r>
      <w:r w:rsidRPr="00927464">
        <w:rPr>
          <w:sz w:val="24"/>
        </w:rPr>
        <w:t xml:space="preserve"> Board of Directors represent only the majority view of the Board itself.</w:t>
      </w:r>
    </w:p>
    <w:p w14:paraId="123F5C39" w14:textId="77777777" w:rsidR="0033769C" w:rsidRPr="00927464" w:rsidRDefault="0033769C" w:rsidP="0033769C">
      <w:pPr>
        <w:rPr>
          <w:sz w:val="24"/>
        </w:rPr>
      </w:pPr>
    </w:p>
    <w:p w14:paraId="23C1B5A6" w14:textId="1C4BFE99" w:rsidR="005D568B" w:rsidRDefault="0033769C" w:rsidP="00762F98">
      <w:pPr>
        <w:rPr>
          <w:sz w:val="24"/>
        </w:rPr>
      </w:pPr>
      <w:r w:rsidRPr="00927464">
        <w:rPr>
          <w:sz w:val="24"/>
        </w:rPr>
        <w:t>For projects that meet the general criteria set forth above and which otherwise meet the approval of the Board of Directors, the Coastal Housing Coalition will consider publicly endorsing new residential development before appropriate public bodies.  This may take the form of a letter of support, or where it is believed that the development proposal meets the goals of Coastal Housing Coalition in an outstanding manner, public appearances by the Coastal Housing Coalition memb</w:t>
      </w:r>
      <w:r w:rsidR="00927464">
        <w:rPr>
          <w:sz w:val="24"/>
        </w:rPr>
        <w:t xml:space="preserve">ers or staff will be provided. </w:t>
      </w:r>
    </w:p>
    <w:p w14:paraId="2E42B5BF" w14:textId="77777777" w:rsidR="003E4C81" w:rsidRDefault="003E4C81" w:rsidP="00762F98">
      <w:pPr>
        <w:rPr>
          <w:sz w:val="24"/>
        </w:rPr>
      </w:pPr>
    </w:p>
    <w:p w14:paraId="795FAABB" w14:textId="77777777" w:rsidR="00A2376A" w:rsidRDefault="00A2376A" w:rsidP="003E4C81">
      <w:pPr>
        <w:jc w:val="center"/>
        <w:rPr>
          <w:sz w:val="28"/>
          <w:szCs w:val="28"/>
        </w:rPr>
      </w:pPr>
    </w:p>
    <w:p w14:paraId="6625B10E" w14:textId="77777777" w:rsidR="00A2376A" w:rsidRDefault="00A2376A" w:rsidP="003E4C81">
      <w:pPr>
        <w:jc w:val="center"/>
        <w:rPr>
          <w:sz w:val="28"/>
          <w:szCs w:val="28"/>
        </w:rPr>
      </w:pPr>
    </w:p>
    <w:p w14:paraId="4F06604B" w14:textId="77777777" w:rsidR="00A2376A" w:rsidRDefault="00A2376A" w:rsidP="003E4C81">
      <w:pPr>
        <w:jc w:val="center"/>
        <w:rPr>
          <w:sz w:val="28"/>
          <w:szCs w:val="28"/>
        </w:rPr>
      </w:pPr>
    </w:p>
    <w:p w14:paraId="42A900E7" w14:textId="77777777" w:rsidR="00A2376A" w:rsidRDefault="00A2376A" w:rsidP="003E4C81">
      <w:pPr>
        <w:jc w:val="center"/>
        <w:rPr>
          <w:sz w:val="28"/>
          <w:szCs w:val="28"/>
        </w:rPr>
      </w:pPr>
    </w:p>
    <w:p w14:paraId="689467B8" w14:textId="77777777" w:rsidR="00A2376A" w:rsidRDefault="00A2376A" w:rsidP="003E4C81">
      <w:pPr>
        <w:jc w:val="center"/>
        <w:rPr>
          <w:sz w:val="28"/>
          <w:szCs w:val="28"/>
        </w:rPr>
      </w:pPr>
    </w:p>
    <w:p w14:paraId="205BFAD4" w14:textId="77777777" w:rsidR="00A2376A" w:rsidRDefault="00A2376A" w:rsidP="003E4C81">
      <w:pPr>
        <w:jc w:val="center"/>
        <w:rPr>
          <w:sz w:val="28"/>
          <w:szCs w:val="28"/>
        </w:rPr>
      </w:pPr>
    </w:p>
    <w:p w14:paraId="03B24999" w14:textId="77777777" w:rsidR="00A2376A" w:rsidRDefault="00A2376A" w:rsidP="003E4C81">
      <w:pPr>
        <w:jc w:val="center"/>
        <w:rPr>
          <w:sz w:val="28"/>
          <w:szCs w:val="28"/>
        </w:rPr>
      </w:pPr>
    </w:p>
    <w:p w14:paraId="69BE16FF" w14:textId="77777777" w:rsidR="00A2376A" w:rsidRDefault="00A2376A" w:rsidP="003E4C81">
      <w:pPr>
        <w:jc w:val="center"/>
        <w:rPr>
          <w:sz w:val="28"/>
          <w:szCs w:val="28"/>
        </w:rPr>
      </w:pPr>
    </w:p>
    <w:p w14:paraId="3C85191E" w14:textId="77777777" w:rsidR="00A2376A" w:rsidRDefault="00A2376A" w:rsidP="003E4C81">
      <w:pPr>
        <w:jc w:val="center"/>
        <w:rPr>
          <w:sz w:val="28"/>
          <w:szCs w:val="28"/>
        </w:rPr>
      </w:pPr>
    </w:p>
    <w:p w14:paraId="59215DA0" w14:textId="77777777" w:rsidR="00A2376A" w:rsidRDefault="00A2376A" w:rsidP="003E4C81">
      <w:pPr>
        <w:jc w:val="center"/>
        <w:rPr>
          <w:sz w:val="28"/>
          <w:szCs w:val="28"/>
        </w:rPr>
      </w:pPr>
    </w:p>
    <w:p w14:paraId="7011B922" w14:textId="77777777" w:rsidR="00A2376A" w:rsidRDefault="00A2376A" w:rsidP="003E4C81">
      <w:pPr>
        <w:jc w:val="center"/>
        <w:rPr>
          <w:sz w:val="28"/>
          <w:szCs w:val="28"/>
        </w:rPr>
      </w:pPr>
    </w:p>
    <w:p w14:paraId="72F850C6" w14:textId="77777777" w:rsidR="00A2376A" w:rsidRDefault="00A2376A" w:rsidP="003E4C81">
      <w:pPr>
        <w:jc w:val="center"/>
        <w:rPr>
          <w:sz w:val="28"/>
          <w:szCs w:val="28"/>
        </w:rPr>
      </w:pPr>
    </w:p>
    <w:p w14:paraId="3B3FACD9" w14:textId="77777777" w:rsidR="00A2376A" w:rsidRDefault="00A2376A" w:rsidP="003E4C81">
      <w:pPr>
        <w:jc w:val="center"/>
        <w:rPr>
          <w:sz w:val="28"/>
          <w:szCs w:val="28"/>
        </w:rPr>
      </w:pPr>
    </w:p>
    <w:p w14:paraId="3B4C1534" w14:textId="77777777" w:rsidR="003E4C81" w:rsidRPr="005C3297" w:rsidRDefault="003E4C81" w:rsidP="003E4C81">
      <w:pPr>
        <w:jc w:val="center"/>
        <w:rPr>
          <w:sz w:val="28"/>
          <w:szCs w:val="28"/>
        </w:rPr>
      </w:pPr>
      <w:r w:rsidRPr="005C3297">
        <w:rPr>
          <w:sz w:val="28"/>
          <w:szCs w:val="28"/>
        </w:rPr>
        <w:t>Example Workforce Housing Rental Range</w:t>
      </w:r>
      <w:r>
        <w:rPr>
          <w:sz w:val="28"/>
          <w:szCs w:val="28"/>
        </w:rPr>
        <w:t>s</w:t>
      </w:r>
    </w:p>
    <w:p w14:paraId="70D643DB" w14:textId="77777777" w:rsidR="003E4C81" w:rsidRDefault="003E4C81" w:rsidP="003E4C81"/>
    <w:p w14:paraId="66F60BD6" w14:textId="77777777" w:rsidR="003E4C81" w:rsidRDefault="003E4C81" w:rsidP="003E4C81"/>
    <w:p w14:paraId="08310483" w14:textId="77777777" w:rsidR="003E4C81" w:rsidRPr="005C3297" w:rsidRDefault="003E4C81" w:rsidP="003E4C81">
      <w:pPr>
        <w:rPr>
          <w:u w:val="single"/>
        </w:rPr>
      </w:pPr>
    </w:p>
    <w:p w14:paraId="5B86BB0D" w14:textId="6A0FB67D" w:rsidR="003E4C81" w:rsidRPr="005C3297" w:rsidRDefault="003E4C81" w:rsidP="003E4C81">
      <w:pPr>
        <w:jc w:val="center"/>
        <w:rPr>
          <w:rFonts w:ascii="Calibri" w:hAnsi="Calibri" w:cs="Times New Roman"/>
          <w:b/>
          <w:sz w:val="24"/>
          <w:u w:val="single"/>
        </w:rPr>
      </w:pPr>
      <w:r w:rsidRPr="005C3297">
        <w:rPr>
          <w:rFonts w:ascii="Calibri" w:hAnsi="Calibri" w:cs="Times New Roman"/>
          <w:b/>
          <w:sz w:val="24"/>
          <w:u w:val="single"/>
        </w:rPr>
        <w:t>Workforce Salary based on Area Median Income</w:t>
      </w:r>
      <w:r>
        <w:rPr>
          <w:rFonts w:ascii="Calibri" w:hAnsi="Calibri" w:cs="Times New Roman"/>
          <w:b/>
          <w:sz w:val="24"/>
          <w:u w:val="single"/>
        </w:rPr>
        <w:t xml:space="preserve"> (AMI)</w:t>
      </w:r>
      <w:r w:rsidR="00406B20">
        <w:rPr>
          <w:rFonts w:ascii="Calibri" w:hAnsi="Calibri" w:cs="Times New Roman"/>
          <w:b/>
          <w:sz w:val="24"/>
          <w:u w:val="single"/>
        </w:rPr>
        <w:t xml:space="preserve"> 2018 = $79,6</w:t>
      </w:r>
      <w:r w:rsidRPr="005C3297">
        <w:rPr>
          <w:rFonts w:ascii="Calibri" w:hAnsi="Calibri" w:cs="Times New Roman"/>
          <w:b/>
          <w:sz w:val="24"/>
          <w:u w:val="single"/>
        </w:rPr>
        <w:t xml:space="preserve">00 (family of </w:t>
      </w:r>
      <w:proofErr w:type="gramStart"/>
      <w:r w:rsidRPr="005C3297">
        <w:rPr>
          <w:rFonts w:ascii="Calibri" w:hAnsi="Calibri" w:cs="Times New Roman"/>
          <w:b/>
          <w:sz w:val="24"/>
          <w:u w:val="single"/>
        </w:rPr>
        <w:t>4)</w:t>
      </w:r>
      <w:r>
        <w:rPr>
          <w:rFonts w:ascii="Calibri" w:hAnsi="Calibri" w:cs="Times New Roman"/>
          <w:b/>
          <w:sz w:val="24"/>
          <w:u w:val="single"/>
        </w:rPr>
        <w:t>*</w:t>
      </w:r>
      <w:proofErr w:type="gramEnd"/>
    </w:p>
    <w:p w14:paraId="5AC2DB08" w14:textId="77777777" w:rsidR="003E4C81" w:rsidRPr="005C3297" w:rsidRDefault="003E4C81" w:rsidP="003E4C81">
      <w:pPr>
        <w:jc w:val="center"/>
        <w:rPr>
          <w:rFonts w:ascii="Calibri" w:hAnsi="Calibri" w:cs="Times New Roman"/>
          <w:b/>
          <w:sz w:val="10"/>
          <w:szCs w:val="10"/>
        </w:rPr>
      </w:pPr>
    </w:p>
    <w:p w14:paraId="00599EAC" w14:textId="77777777" w:rsidR="003E4C81" w:rsidRPr="005A134D" w:rsidRDefault="003E4C81" w:rsidP="003E4C81">
      <w:pPr>
        <w:jc w:val="center"/>
        <w:rPr>
          <w:rFonts w:ascii="Calibri" w:hAnsi="Calibri" w:cs="Times New Roman"/>
          <w:b/>
        </w:rPr>
      </w:pPr>
      <w:r>
        <w:rPr>
          <w:rFonts w:ascii="Calibri" w:hAnsi="Calibri" w:cs="Times New Roman"/>
          <w:b/>
        </w:rPr>
        <w:t>Household Size (persons in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67"/>
        <w:gridCol w:w="1294"/>
        <w:gridCol w:w="1294"/>
        <w:gridCol w:w="1513"/>
      </w:tblGrid>
      <w:tr w:rsidR="00960D8D" w:rsidRPr="005A134D" w14:paraId="4F415302" w14:textId="203B5B71" w:rsidTr="00E91A79">
        <w:trPr>
          <w:jc w:val="center"/>
        </w:trPr>
        <w:tc>
          <w:tcPr>
            <w:tcW w:w="1170" w:type="dxa"/>
            <w:shd w:val="clear" w:color="auto" w:fill="auto"/>
          </w:tcPr>
          <w:p w14:paraId="0928DB05" w14:textId="77777777" w:rsidR="00960D8D" w:rsidRPr="00A23284" w:rsidRDefault="00960D8D" w:rsidP="00DF0E5C">
            <w:pPr>
              <w:rPr>
                <w:rFonts w:ascii="Calibri" w:hAnsi="Calibri" w:cs="Times New Roman"/>
                <w:szCs w:val="22"/>
              </w:rPr>
            </w:pPr>
          </w:p>
        </w:tc>
        <w:tc>
          <w:tcPr>
            <w:tcW w:w="1367" w:type="dxa"/>
            <w:shd w:val="clear" w:color="auto" w:fill="auto"/>
          </w:tcPr>
          <w:p w14:paraId="7F66FA93"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1</w:t>
            </w:r>
          </w:p>
        </w:tc>
        <w:tc>
          <w:tcPr>
            <w:tcW w:w="1294" w:type="dxa"/>
            <w:shd w:val="clear" w:color="auto" w:fill="auto"/>
          </w:tcPr>
          <w:p w14:paraId="2CA7C49E"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2</w:t>
            </w:r>
          </w:p>
        </w:tc>
        <w:tc>
          <w:tcPr>
            <w:tcW w:w="1294" w:type="dxa"/>
            <w:shd w:val="clear" w:color="auto" w:fill="auto"/>
          </w:tcPr>
          <w:p w14:paraId="3B2EA941"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3</w:t>
            </w:r>
          </w:p>
        </w:tc>
        <w:tc>
          <w:tcPr>
            <w:tcW w:w="1513" w:type="dxa"/>
            <w:shd w:val="clear" w:color="auto" w:fill="auto"/>
          </w:tcPr>
          <w:p w14:paraId="082003E0"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4</w:t>
            </w:r>
          </w:p>
        </w:tc>
      </w:tr>
      <w:tr w:rsidR="00960D8D" w:rsidRPr="005A134D" w14:paraId="38878E4F" w14:textId="61BA2E34" w:rsidTr="00E91A79">
        <w:trPr>
          <w:jc w:val="center"/>
        </w:trPr>
        <w:tc>
          <w:tcPr>
            <w:tcW w:w="1170" w:type="dxa"/>
            <w:shd w:val="clear" w:color="auto" w:fill="auto"/>
          </w:tcPr>
          <w:p w14:paraId="181A5B21" w14:textId="77777777" w:rsidR="00960D8D" w:rsidRPr="00A23284" w:rsidRDefault="00960D8D" w:rsidP="00DF0E5C">
            <w:pPr>
              <w:rPr>
                <w:rFonts w:ascii="Calibri" w:hAnsi="Calibri" w:cs="Times New Roman"/>
                <w:szCs w:val="22"/>
              </w:rPr>
            </w:pPr>
            <w:r w:rsidRPr="00A23284">
              <w:rPr>
                <w:rFonts w:ascii="Calibri" w:hAnsi="Calibri" w:cs="Times New Roman"/>
                <w:szCs w:val="22"/>
              </w:rPr>
              <w:t>120%</w:t>
            </w:r>
            <w:r>
              <w:rPr>
                <w:rFonts w:ascii="Calibri" w:hAnsi="Calibri" w:cs="Times New Roman"/>
                <w:szCs w:val="22"/>
              </w:rPr>
              <w:t xml:space="preserve"> AMI</w:t>
            </w:r>
          </w:p>
        </w:tc>
        <w:tc>
          <w:tcPr>
            <w:tcW w:w="1367" w:type="dxa"/>
            <w:shd w:val="clear" w:color="auto" w:fill="auto"/>
          </w:tcPr>
          <w:p w14:paraId="4626CDF1" w14:textId="64E72DD5" w:rsidR="00960D8D" w:rsidRPr="00A23284" w:rsidRDefault="00960D8D" w:rsidP="00DF0E5C">
            <w:pPr>
              <w:jc w:val="right"/>
              <w:rPr>
                <w:rFonts w:ascii="Calibri" w:hAnsi="Calibri" w:cs="Times New Roman"/>
                <w:szCs w:val="22"/>
              </w:rPr>
            </w:pPr>
            <w:r>
              <w:rPr>
                <w:rFonts w:ascii="Calibri" w:hAnsi="Calibri" w:cs="Times New Roman"/>
                <w:szCs w:val="22"/>
              </w:rPr>
              <w:t>$66,850</w:t>
            </w:r>
          </w:p>
        </w:tc>
        <w:tc>
          <w:tcPr>
            <w:tcW w:w="1294" w:type="dxa"/>
            <w:shd w:val="clear" w:color="auto" w:fill="auto"/>
          </w:tcPr>
          <w:p w14:paraId="59B75EEE" w14:textId="1836EB85" w:rsidR="00960D8D" w:rsidRPr="00A23284" w:rsidRDefault="00960D8D" w:rsidP="00DF0E5C">
            <w:pPr>
              <w:jc w:val="right"/>
              <w:rPr>
                <w:rFonts w:ascii="Calibri" w:hAnsi="Calibri" w:cs="Times New Roman"/>
                <w:szCs w:val="22"/>
              </w:rPr>
            </w:pPr>
            <w:r>
              <w:rPr>
                <w:rFonts w:ascii="Calibri" w:hAnsi="Calibri" w:cs="Times New Roman"/>
                <w:szCs w:val="22"/>
              </w:rPr>
              <w:t>$76,400</w:t>
            </w:r>
          </w:p>
        </w:tc>
        <w:tc>
          <w:tcPr>
            <w:tcW w:w="1294" w:type="dxa"/>
            <w:shd w:val="clear" w:color="auto" w:fill="auto"/>
          </w:tcPr>
          <w:p w14:paraId="6AC1BC21" w14:textId="35353321" w:rsidR="00960D8D" w:rsidRPr="00A23284" w:rsidRDefault="00960D8D" w:rsidP="008F111E">
            <w:pPr>
              <w:jc w:val="right"/>
              <w:rPr>
                <w:rFonts w:ascii="Calibri" w:hAnsi="Calibri" w:cs="Times New Roman"/>
                <w:szCs w:val="22"/>
              </w:rPr>
            </w:pPr>
            <w:r>
              <w:rPr>
                <w:rFonts w:ascii="Calibri" w:hAnsi="Calibri" w:cs="Times New Roman"/>
                <w:szCs w:val="22"/>
              </w:rPr>
              <w:t>$ 85,950</w:t>
            </w:r>
          </w:p>
        </w:tc>
        <w:tc>
          <w:tcPr>
            <w:tcW w:w="1513" w:type="dxa"/>
            <w:shd w:val="clear" w:color="auto" w:fill="auto"/>
          </w:tcPr>
          <w:p w14:paraId="255B3EDE" w14:textId="7ECFBB16" w:rsidR="00960D8D" w:rsidRPr="00A23284" w:rsidRDefault="00960D8D" w:rsidP="008F111E">
            <w:pPr>
              <w:jc w:val="right"/>
              <w:rPr>
                <w:rFonts w:ascii="Calibri" w:hAnsi="Calibri" w:cs="Times New Roman"/>
                <w:szCs w:val="22"/>
              </w:rPr>
            </w:pPr>
            <w:r>
              <w:rPr>
                <w:rFonts w:ascii="Calibri" w:hAnsi="Calibri" w:cs="Times New Roman"/>
                <w:szCs w:val="22"/>
              </w:rPr>
              <w:t>$95,500</w:t>
            </w:r>
          </w:p>
        </w:tc>
      </w:tr>
      <w:tr w:rsidR="00960D8D" w:rsidRPr="005A134D" w14:paraId="27AA7ABC" w14:textId="059A0D49" w:rsidTr="00E91A79">
        <w:trPr>
          <w:trHeight w:val="224"/>
          <w:jc w:val="center"/>
        </w:trPr>
        <w:tc>
          <w:tcPr>
            <w:tcW w:w="1170" w:type="dxa"/>
            <w:shd w:val="clear" w:color="auto" w:fill="auto"/>
          </w:tcPr>
          <w:p w14:paraId="436B475D" w14:textId="77777777" w:rsidR="00960D8D" w:rsidRPr="00A23284" w:rsidRDefault="00960D8D" w:rsidP="00DF0E5C">
            <w:pPr>
              <w:rPr>
                <w:rFonts w:ascii="Calibri" w:hAnsi="Calibri" w:cs="Times New Roman"/>
                <w:szCs w:val="22"/>
              </w:rPr>
            </w:pPr>
            <w:r w:rsidRPr="00A23284">
              <w:rPr>
                <w:rFonts w:ascii="Calibri" w:hAnsi="Calibri" w:cs="Times New Roman"/>
                <w:szCs w:val="22"/>
              </w:rPr>
              <w:t>200%</w:t>
            </w:r>
            <w:r>
              <w:rPr>
                <w:rFonts w:ascii="Calibri" w:hAnsi="Calibri" w:cs="Times New Roman"/>
                <w:szCs w:val="22"/>
              </w:rPr>
              <w:t xml:space="preserve"> AMI </w:t>
            </w:r>
          </w:p>
        </w:tc>
        <w:tc>
          <w:tcPr>
            <w:tcW w:w="1367" w:type="dxa"/>
            <w:shd w:val="clear" w:color="auto" w:fill="auto"/>
          </w:tcPr>
          <w:p w14:paraId="059D8C63" w14:textId="18D8E3AB" w:rsidR="00960D8D" w:rsidRPr="00A23284" w:rsidRDefault="00960D8D" w:rsidP="00DF0E5C">
            <w:pPr>
              <w:jc w:val="right"/>
              <w:rPr>
                <w:rFonts w:ascii="Calibri" w:hAnsi="Calibri" w:cs="Times New Roman"/>
                <w:szCs w:val="22"/>
              </w:rPr>
            </w:pPr>
            <w:r>
              <w:rPr>
                <w:rFonts w:ascii="Calibri" w:hAnsi="Calibri" w:cs="Times New Roman"/>
                <w:szCs w:val="22"/>
              </w:rPr>
              <w:t>$111,400</w:t>
            </w:r>
          </w:p>
        </w:tc>
        <w:tc>
          <w:tcPr>
            <w:tcW w:w="1294" w:type="dxa"/>
            <w:shd w:val="clear" w:color="auto" w:fill="auto"/>
          </w:tcPr>
          <w:p w14:paraId="081F5E07" w14:textId="227538E2" w:rsidR="00960D8D" w:rsidRPr="00A23284" w:rsidRDefault="00960D8D" w:rsidP="00DF0E5C">
            <w:pPr>
              <w:jc w:val="right"/>
              <w:rPr>
                <w:rFonts w:ascii="Calibri" w:hAnsi="Calibri" w:cs="Times New Roman"/>
                <w:szCs w:val="22"/>
              </w:rPr>
            </w:pPr>
            <w:r>
              <w:rPr>
                <w:rFonts w:ascii="Calibri" w:hAnsi="Calibri" w:cs="Times New Roman"/>
                <w:szCs w:val="22"/>
              </w:rPr>
              <w:t>$127,400</w:t>
            </w:r>
          </w:p>
        </w:tc>
        <w:tc>
          <w:tcPr>
            <w:tcW w:w="1294" w:type="dxa"/>
            <w:shd w:val="clear" w:color="auto" w:fill="auto"/>
          </w:tcPr>
          <w:p w14:paraId="3666DE87" w14:textId="5FD716FC" w:rsidR="00960D8D" w:rsidRPr="00A23284" w:rsidRDefault="00960D8D" w:rsidP="00DF0E5C">
            <w:pPr>
              <w:jc w:val="right"/>
              <w:rPr>
                <w:rFonts w:ascii="Calibri" w:hAnsi="Calibri" w:cs="Times New Roman"/>
                <w:szCs w:val="22"/>
              </w:rPr>
            </w:pPr>
            <w:r>
              <w:rPr>
                <w:rFonts w:ascii="Calibri" w:hAnsi="Calibri" w:cs="Times New Roman"/>
                <w:szCs w:val="22"/>
              </w:rPr>
              <w:t>$143,300</w:t>
            </w:r>
          </w:p>
        </w:tc>
        <w:tc>
          <w:tcPr>
            <w:tcW w:w="1513" w:type="dxa"/>
            <w:shd w:val="clear" w:color="auto" w:fill="auto"/>
          </w:tcPr>
          <w:p w14:paraId="2373AC6C" w14:textId="728C8365" w:rsidR="00960D8D" w:rsidRPr="00A23284" w:rsidRDefault="00960D8D" w:rsidP="00DF0E5C">
            <w:pPr>
              <w:jc w:val="right"/>
              <w:rPr>
                <w:rFonts w:ascii="Calibri" w:hAnsi="Calibri" w:cs="Times New Roman"/>
                <w:szCs w:val="22"/>
              </w:rPr>
            </w:pPr>
            <w:r>
              <w:rPr>
                <w:rFonts w:ascii="Calibri" w:hAnsi="Calibri" w:cs="Times New Roman"/>
                <w:szCs w:val="22"/>
              </w:rPr>
              <w:t>$159,200</w:t>
            </w:r>
          </w:p>
        </w:tc>
      </w:tr>
    </w:tbl>
    <w:p w14:paraId="52334D6C" w14:textId="77777777" w:rsidR="003E4C81" w:rsidRPr="005A134D" w:rsidRDefault="003E4C81" w:rsidP="003E4C81">
      <w:pPr>
        <w:rPr>
          <w:rFonts w:ascii="Calibri" w:hAnsi="Calibri" w:cs="Times New Roman"/>
        </w:rPr>
      </w:pPr>
    </w:p>
    <w:p w14:paraId="152DFAE2" w14:textId="77777777" w:rsidR="003E4C81" w:rsidRDefault="003E4C81" w:rsidP="003E4C81">
      <w:pPr>
        <w:jc w:val="center"/>
        <w:rPr>
          <w:rFonts w:ascii="Calibri" w:hAnsi="Calibri" w:cs="Times New Roman"/>
          <w:b/>
          <w:sz w:val="24"/>
          <w:u w:val="single"/>
        </w:rPr>
      </w:pPr>
    </w:p>
    <w:p w14:paraId="1FFE70FE" w14:textId="77777777" w:rsidR="003E4C81" w:rsidRDefault="003E4C81" w:rsidP="003E4C81">
      <w:pPr>
        <w:jc w:val="center"/>
        <w:rPr>
          <w:rFonts w:ascii="Calibri" w:hAnsi="Calibri" w:cs="Times New Roman"/>
          <w:b/>
          <w:sz w:val="24"/>
          <w:u w:val="single"/>
        </w:rPr>
      </w:pPr>
    </w:p>
    <w:p w14:paraId="7F417F49" w14:textId="77777777" w:rsidR="003E4C81" w:rsidRPr="005C3297" w:rsidRDefault="003E4C81" w:rsidP="003E4C81">
      <w:pPr>
        <w:jc w:val="center"/>
        <w:rPr>
          <w:rFonts w:ascii="Calibri" w:hAnsi="Calibri" w:cs="Times New Roman"/>
          <w:b/>
          <w:sz w:val="24"/>
          <w:u w:val="single"/>
        </w:rPr>
      </w:pPr>
      <w:r>
        <w:rPr>
          <w:rFonts w:ascii="Calibri" w:hAnsi="Calibri" w:cs="Times New Roman"/>
          <w:b/>
          <w:sz w:val="24"/>
          <w:u w:val="single"/>
        </w:rPr>
        <w:t xml:space="preserve">Maximum </w:t>
      </w:r>
      <w:r w:rsidRPr="005C3297">
        <w:rPr>
          <w:rFonts w:ascii="Calibri" w:hAnsi="Calibri" w:cs="Times New Roman"/>
          <w:b/>
          <w:sz w:val="24"/>
          <w:u w:val="single"/>
        </w:rPr>
        <w:t>Workforce Rents</w:t>
      </w:r>
      <w:r>
        <w:rPr>
          <w:rFonts w:ascii="Calibri" w:hAnsi="Calibri" w:cs="Times New Roman"/>
          <w:b/>
          <w:sz w:val="24"/>
          <w:u w:val="single"/>
        </w:rPr>
        <w:t xml:space="preserve"> (</w:t>
      </w:r>
      <w:r w:rsidRPr="005C3297">
        <w:rPr>
          <w:rFonts w:ascii="Calibri" w:hAnsi="Calibri" w:cs="Times New Roman"/>
          <w:b/>
          <w:sz w:val="24"/>
          <w:u w:val="single"/>
        </w:rPr>
        <w:t>30% of Income</w:t>
      </w:r>
      <w:r>
        <w:rPr>
          <w:rFonts w:ascii="Calibri" w:hAnsi="Calibri" w:cs="Times New Roman"/>
          <w:b/>
          <w:sz w:val="24"/>
          <w:u w:val="single"/>
        </w:rPr>
        <w:t>)</w:t>
      </w:r>
    </w:p>
    <w:p w14:paraId="0EBD0A82" w14:textId="77777777" w:rsidR="003E4C81" w:rsidRDefault="003E4C81" w:rsidP="003E4C81">
      <w:pPr>
        <w:jc w:val="center"/>
        <w:rPr>
          <w:rFonts w:ascii="Calibri" w:hAnsi="Calibri" w:cs="Times New Roman"/>
          <w:b/>
          <w:sz w:val="10"/>
          <w:szCs w:val="10"/>
        </w:rPr>
      </w:pPr>
    </w:p>
    <w:p w14:paraId="0548E1CA" w14:textId="77777777" w:rsidR="003E4C81" w:rsidRPr="005C3297" w:rsidRDefault="003E4C81" w:rsidP="003E4C81">
      <w:pPr>
        <w:jc w:val="center"/>
        <w:rPr>
          <w:rFonts w:ascii="Calibri" w:hAnsi="Calibri" w:cs="Times New Roman"/>
          <w:b/>
          <w:sz w:val="10"/>
          <w:szCs w:val="10"/>
        </w:rPr>
      </w:pPr>
      <w:r>
        <w:rPr>
          <w:rFonts w:ascii="Calibri" w:hAnsi="Calibri" w:cs="Times New Roman"/>
          <w:b/>
        </w:rPr>
        <w:t>Household Size (persons in household)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342"/>
        <w:gridCol w:w="1267"/>
        <w:gridCol w:w="1267"/>
        <w:gridCol w:w="1494"/>
      </w:tblGrid>
      <w:tr w:rsidR="00960D8D" w:rsidRPr="005A134D" w14:paraId="5580CD30" w14:textId="4F287663" w:rsidTr="00E91A79">
        <w:trPr>
          <w:jc w:val="center"/>
        </w:trPr>
        <w:tc>
          <w:tcPr>
            <w:tcW w:w="1186" w:type="dxa"/>
            <w:shd w:val="clear" w:color="auto" w:fill="auto"/>
          </w:tcPr>
          <w:p w14:paraId="580ABD93" w14:textId="77777777" w:rsidR="00960D8D" w:rsidRPr="00A23284" w:rsidRDefault="00960D8D" w:rsidP="00DF0E5C">
            <w:pPr>
              <w:rPr>
                <w:rFonts w:ascii="Calibri" w:hAnsi="Calibri" w:cs="Times New Roman"/>
                <w:szCs w:val="22"/>
              </w:rPr>
            </w:pPr>
          </w:p>
        </w:tc>
        <w:tc>
          <w:tcPr>
            <w:tcW w:w="1342" w:type="dxa"/>
            <w:shd w:val="clear" w:color="auto" w:fill="auto"/>
          </w:tcPr>
          <w:p w14:paraId="2F179D46"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1</w:t>
            </w:r>
          </w:p>
        </w:tc>
        <w:tc>
          <w:tcPr>
            <w:tcW w:w="1267" w:type="dxa"/>
            <w:shd w:val="clear" w:color="auto" w:fill="auto"/>
          </w:tcPr>
          <w:p w14:paraId="37F95D59"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2</w:t>
            </w:r>
          </w:p>
        </w:tc>
        <w:tc>
          <w:tcPr>
            <w:tcW w:w="1267" w:type="dxa"/>
            <w:shd w:val="clear" w:color="auto" w:fill="auto"/>
          </w:tcPr>
          <w:p w14:paraId="747EEDC7"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3</w:t>
            </w:r>
          </w:p>
        </w:tc>
        <w:tc>
          <w:tcPr>
            <w:tcW w:w="1494" w:type="dxa"/>
            <w:shd w:val="clear" w:color="auto" w:fill="auto"/>
          </w:tcPr>
          <w:p w14:paraId="4474F250" w14:textId="77777777" w:rsidR="00960D8D" w:rsidRPr="00A23284" w:rsidRDefault="00960D8D" w:rsidP="00DF0E5C">
            <w:pPr>
              <w:jc w:val="center"/>
              <w:rPr>
                <w:rFonts w:ascii="Calibri" w:hAnsi="Calibri" w:cs="Times New Roman"/>
                <w:szCs w:val="22"/>
              </w:rPr>
            </w:pPr>
            <w:r w:rsidRPr="00A23284">
              <w:rPr>
                <w:rFonts w:ascii="Calibri" w:hAnsi="Calibri" w:cs="Times New Roman"/>
                <w:szCs w:val="22"/>
              </w:rPr>
              <w:t>4</w:t>
            </w:r>
          </w:p>
        </w:tc>
      </w:tr>
      <w:tr w:rsidR="00960D8D" w:rsidRPr="005A134D" w14:paraId="476FA823" w14:textId="2364037D" w:rsidTr="00E91A79">
        <w:trPr>
          <w:jc w:val="center"/>
        </w:trPr>
        <w:tc>
          <w:tcPr>
            <w:tcW w:w="1186" w:type="dxa"/>
            <w:shd w:val="clear" w:color="auto" w:fill="auto"/>
          </w:tcPr>
          <w:p w14:paraId="494C9A61" w14:textId="77777777" w:rsidR="00960D8D" w:rsidRPr="00A23284" w:rsidRDefault="00960D8D" w:rsidP="00DF0E5C">
            <w:pPr>
              <w:rPr>
                <w:rFonts w:ascii="Calibri" w:hAnsi="Calibri" w:cs="Times New Roman"/>
                <w:szCs w:val="22"/>
              </w:rPr>
            </w:pPr>
            <w:r w:rsidRPr="00A23284">
              <w:rPr>
                <w:rFonts w:ascii="Calibri" w:hAnsi="Calibri" w:cs="Times New Roman"/>
                <w:szCs w:val="22"/>
              </w:rPr>
              <w:t>120%</w:t>
            </w:r>
            <w:r>
              <w:rPr>
                <w:rFonts w:ascii="Calibri" w:hAnsi="Calibri" w:cs="Times New Roman"/>
                <w:szCs w:val="22"/>
              </w:rPr>
              <w:t xml:space="preserve"> AMI</w:t>
            </w:r>
          </w:p>
        </w:tc>
        <w:tc>
          <w:tcPr>
            <w:tcW w:w="1342" w:type="dxa"/>
            <w:shd w:val="clear" w:color="auto" w:fill="auto"/>
          </w:tcPr>
          <w:p w14:paraId="1ACB6351" w14:textId="414A9CDB" w:rsidR="00960D8D" w:rsidRPr="00A23284" w:rsidRDefault="00960D8D" w:rsidP="003958B8">
            <w:pPr>
              <w:jc w:val="right"/>
              <w:rPr>
                <w:rFonts w:ascii="Calibri" w:hAnsi="Calibri" w:cs="Times New Roman"/>
                <w:szCs w:val="22"/>
              </w:rPr>
            </w:pPr>
            <w:r>
              <w:rPr>
                <w:rFonts w:ascii="Calibri" w:hAnsi="Calibri" w:cs="Times New Roman"/>
                <w:szCs w:val="22"/>
              </w:rPr>
              <w:t>$1671</w:t>
            </w:r>
          </w:p>
        </w:tc>
        <w:tc>
          <w:tcPr>
            <w:tcW w:w="1267" w:type="dxa"/>
            <w:shd w:val="clear" w:color="auto" w:fill="auto"/>
          </w:tcPr>
          <w:p w14:paraId="07ADD95F" w14:textId="10CB8379" w:rsidR="00960D8D" w:rsidRPr="00A23284" w:rsidRDefault="00960D8D" w:rsidP="00DF0E5C">
            <w:pPr>
              <w:jc w:val="right"/>
              <w:rPr>
                <w:rFonts w:ascii="Calibri" w:hAnsi="Calibri" w:cs="Times New Roman"/>
                <w:szCs w:val="22"/>
              </w:rPr>
            </w:pPr>
            <w:r w:rsidRPr="00A23284">
              <w:rPr>
                <w:rFonts w:ascii="Calibri" w:hAnsi="Calibri" w:cs="Times New Roman"/>
                <w:szCs w:val="22"/>
              </w:rPr>
              <w:t>$1,</w:t>
            </w:r>
            <w:r>
              <w:rPr>
                <w:rFonts w:ascii="Calibri" w:hAnsi="Calibri" w:cs="Times New Roman"/>
                <w:szCs w:val="22"/>
              </w:rPr>
              <w:t>910</w:t>
            </w:r>
          </w:p>
        </w:tc>
        <w:tc>
          <w:tcPr>
            <w:tcW w:w="1267" w:type="dxa"/>
            <w:shd w:val="clear" w:color="auto" w:fill="auto"/>
          </w:tcPr>
          <w:p w14:paraId="3378B4CE" w14:textId="42EF6537" w:rsidR="00960D8D" w:rsidRPr="00A23284" w:rsidRDefault="00960D8D" w:rsidP="00DF0E5C">
            <w:pPr>
              <w:jc w:val="right"/>
              <w:rPr>
                <w:rFonts w:ascii="Calibri" w:hAnsi="Calibri" w:cs="Times New Roman"/>
                <w:szCs w:val="22"/>
              </w:rPr>
            </w:pPr>
            <w:r>
              <w:rPr>
                <w:rFonts w:ascii="Calibri" w:hAnsi="Calibri" w:cs="Times New Roman"/>
                <w:szCs w:val="22"/>
              </w:rPr>
              <w:t>$2,148</w:t>
            </w:r>
          </w:p>
        </w:tc>
        <w:tc>
          <w:tcPr>
            <w:tcW w:w="1494" w:type="dxa"/>
            <w:shd w:val="clear" w:color="auto" w:fill="auto"/>
          </w:tcPr>
          <w:p w14:paraId="38BD0B84" w14:textId="7EB0FB99" w:rsidR="00960D8D" w:rsidRPr="00A23284" w:rsidRDefault="00960D8D" w:rsidP="00DF0E5C">
            <w:pPr>
              <w:jc w:val="right"/>
              <w:rPr>
                <w:rFonts w:ascii="Calibri" w:hAnsi="Calibri" w:cs="Times New Roman"/>
                <w:szCs w:val="22"/>
              </w:rPr>
            </w:pPr>
            <w:r w:rsidRPr="00A23284">
              <w:rPr>
                <w:rFonts w:ascii="Calibri" w:hAnsi="Calibri" w:cs="Times New Roman"/>
                <w:szCs w:val="22"/>
              </w:rPr>
              <w:t>$2,3</w:t>
            </w:r>
            <w:r>
              <w:rPr>
                <w:rFonts w:ascii="Calibri" w:hAnsi="Calibri" w:cs="Times New Roman"/>
                <w:szCs w:val="22"/>
              </w:rPr>
              <w:t>88</w:t>
            </w:r>
          </w:p>
        </w:tc>
      </w:tr>
      <w:tr w:rsidR="00960D8D" w:rsidRPr="005A134D" w14:paraId="20540F24" w14:textId="7F010C3C" w:rsidTr="00E91A79">
        <w:trPr>
          <w:trHeight w:val="224"/>
          <w:jc w:val="center"/>
        </w:trPr>
        <w:tc>
          <w:tcPr>
            <w:tcW w:w="1186" w:type="dxa"/>
            <w:shd w:val="clear" w:color="auto" w:fill="auto"/>
          </w:tcPr>
          <w:p w14:paraId="219210BF" w14:textId="77777777" w:rsidR="00960D8D" w:rsidRPr="00A23284" w:rsidRDefault="00960D8D" w:rsidP="00DF0E5C">
            <w:pPr>
              <w:rPr>
                <w:rFonts w:ascii="Calibri" w:hAnsi="Calibri" w:cs="Times New Roman"/>
                <w:szCs w:val="22"/>
              </w:rPr>
            </w:pPr>
            <w:r w:rsidRPr="00A23284">
              <w:rPr>
                <w:rFonts w:ascii="Calibri" w:hAnsi="Calibri" w:cs="Times New Roman"/>
                <w:szCs w:val="22"/>
              </w:rPr>
              <w:t>200%</w:t>
            </w:r>
            <w:r>
              <w:rPr>
                <w:rFonts w:ascii="Calibri" w:hAnsi="Calibri" w:cs="Times New Roman"/>
                <w:szCs w:val="22"/>
              </w:rPr>
              <w:t xml:space="preserve"> AMI</w:t>
            </w:r>
          </w:p>
        </w:tc>
        <w:tc>
          <w:tcPr>
            <w:tcW w:w="1342" w:type="dxa"/>
            <w:shd w:val="clear" w:color="auto" w:fill="auto"/>
          </w:tcPr>
          <w:p w14:paraId="7B99348B" w14:textId="33C1C59B" w:rsidR="00960D8D" w:rsidRPr="00A23284" w:rsidRDefault="00960D8D" w:rsidP="00DF0E5C">
            <w:pPr>
              <w:jc w:val="right"/>
              <w:rPr>
                <w:rFonts w:ascii="Calibri" w:hAnsi="Calibri" w:cs="Times New Roman"/>
                <w:szCs w:val="22"/>
              </w:rPr>
            </w:pPr>
            <w:r>
              <w:rPr>
                <w:rFonts w:ascii="Calibri" w:hAnsi="Calibri" w:cs="Times New Roman"/>
                <w:szCs w:val="22"/>
              </w:rPr>
              <w:t>$2,785</w:t>
            </w:r>
          </w:p>
        </w:tc>
        <w:tc>
          <w:tcPr>
            <w:tcW w:w="1267" w:type="dxa"/>
            <w:shd w:val="clear" w:color="auto" w:fill="auto"/>
          </w:tcPr>
          <w:p w14:paraId="3F81AB70" w14:textId="1F91F32C" w:rsidR="00960D8D" w:rsidRPr="00A23284" w:rsidRDefault="00960D8D" w:rsidP="00DF0E5C">
            <w:pPr>
              <w:jc w:val="right"/>
              <w:rPr>
                <w:rFonts w:ascii="Calibri" w:hAnsi="Calibri" w:cs="Times New Roman"/>
                <w:szCs w:val="22"/>
              </w:rPr>
            </w:pPr>
            <w:r>
              <w:rPr>
                <w:rFonts w:ascii="Calibri" w:hAnsi="Calibri" w:cs="Times New Roman"/>
                <w:szCs w:val="22"/>
              </w:rPr>
              <w:t>$3,185</w:t>
            </w:r>
          </w:p>
        </w:tc>
        <w:tc>
          <w:tcPr>
            <w:tcW w:w="1267" w:type="dxa"/>
            <w:shd w:val="clear" w:color="auto" w:fill="auto"/>
          </w:tcPr>
          <w:p w14:paraId="6C9AB3BD" w14:textId="2B26CB42" w:rsidR="00960D8D" w:rsidRPr="00A23284" w:rsidRDefault="00960D8D" w:rsidP="00DF0E5C">
            <w:pPr>
              <w:jc w:val="right"/>
              <w:rPr>
                <w:rFonts w:ascii="Calibri" w:hAnsi="Calibri" w:cs="Times New Roman"/>
                <w:szCs w:val="22"/>
              </w:rPr>
            </w:pPr>
            <w:r>
              <w:rPr>
                <w:rFonts w:ascii="Calibri" w:hAnsi="Calibri" w:cs="Times New Roman"/>
                <w:szCs w:val="22"/>
              </w:rPr>
              <w:t>$3,683</w:t>
            </w:r>
          </w:p>
        </w:tc>
        <w:tc>
          <w:tcPr>
            <w:tcW w:w="1494" w:type="dxa"/>
            <w:shd w:val="clear" w:color="auto" w:fill="auto"/>
          </w:tcPr>
          <w:p w14:paraId="05EE4184" w14:textId="4B1C6599" w:rsidR="00960D8D" w:rsidRPr="00A23284" w:rsidRDefault="00960D8D" w:rsidP="00DF0E5C">
            <w:pPr>
              <w:jc w:val="right"/>
              <w:rPr>
                <w:rFonts w:ascii="Calibri" w:hAnsi="Calibri" w:cs="Times New Roman"/>
                <w:szCs w:val="22"/>
              </w:rPr>
            </w:pPr>
            <w:r>
              <w:rPr>
                <w:rFonts w:ascii="Calibri" w:hAnsi="Calibri" w:cs="Times New Roman"/>
                <w:szCs w:val="22"/>
              </w:rPr>
              <w:t>$3,980</w:t>
            </w:r>
          </w:p>
        </w:tc>
      </w:tr>
    </w:tbl>
    <w:p w14:paraId="53D595AB" w14:textId="77777777" w:rsidR="003E4C81" w:rsidRPr="005C3297" w:rsidRDefault="003E4C81" w:rsidP="003E4C81">
      <w:pPr>
        <w:rPr>
          <w:rFonts w:ascii="Calibri" w:hAnsi="Calibri" w:cs="Times New Roman"/>
          <w:sz w:val="24"/>
        </w:rPr>
      </w:pPr>
    </w:p>
    <w:p w14:paraId="43DBA6CD" w14:textId="77777777" w:rsidR="003E4C81" w:rsidRDefault="003E4C81" w:rsidP="003E4C81">
      <w:pPr>
        <w:jc w:val="center"/>
        <w:rPr>
          <w:rFonts w:ascii="Calibri" w:hAnsi="Calibri" w:cs="Times New Roman"/>
          <w:b/>
          <w:sz w:val="24"/>
          <w:u w:val="single"/>
        </w:rPr>
      </w:pPr>
    </w:p>
    <w:p w14:paraId="5C9ACC9B" w14:textId="77777777" w:rsidR="003E4C81" w:rsidRDefault="003E4C81" w:rsidP="003E4C81">
      <w:pPr>
        <w:jc w:val="center"/>
        <w:rPr>
          <w:rFonts w:ascii="Calibri" w:hAnsi="Calibri" w:cs="Times New Roman"/>
          <w:b/>
          <w:sz w:val="24"/>
          <w:u w:val="single"/>
        </w:rPr>
      </w:pPr>
    </w:p>
    <w:p w14:paraId="39A830BF" w14:textId="77777777" w:rsidR="003E4C81" w:rsidRDefault="003E4C81" w:rsidP="003E4C81">
      <w:pPr>
        <w:jc w:val="center"/>
        <w:rPr>
          <w:rFonts w:ascii="Calibri" w:hAnsi="Calibri" w:cs="Times New Roman"/>
          <w:b/>
          <w:sz w:val="24"/>
          <w:u w:val="single"/>
        </w:rPr>
      </w:pPr>
      <w:r w:rsidRPr="005C3297">
        <w:rPr>
          <w:rFonts w:ascii="Calibri" w:hAnsi="Calibri" w:cs="Times New Roman"/>
          <w:b/>
          <w:sz w:val="24"/>
          <w:u w:val="single"/>
        </w:rPr>
        <w:t>Maximum Rental Range per Unit Type</w:t>
      </w:r>
    </w:p>
    <w:p w14:paraId="0462F272" w14:textId="77777777" w:rsidR="003E4C81" w:rsidRPr="005C3297" w:rsidRDefault="003E4C81" w:rsidP="003E4C81">
      <w:pPr>
        <w:jc w:val="center"/>
        <w:rPr>
          <w:rFonts w:ascii="Calibri" w:hAnsi="Calibri" w:cs="Times New Roman"/>
          <w:b/>
          <w:sz w:val="10"/>
          <w:szCs w:val="10"/>
          <w:u w:val="single"/>
        </w:rPr>
      </w:pPr>
    </w:p>
    <w:p w14:paraId="62FBB7D5" w14:textId="77777777" w:rsidR="003E4C81" w:rsidRPr="005C3297" w:rsidRDefault="003E4C81" w:rsidP="003E4C81">
      <w:pPr>
        <w:jc w:val="center"/>
        <w:rPr>
          <w:rFonts w:ascii="Calibri" w:hAnsi="Calibri" w:cs="Times New Roman"/>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221"/>
      </w:tblGrid>
      <w:tr w:rsidR="00960D8D" w:rsidRPr="00F12C84" w14:paraId="64728782" w14:textId="77777777" w:rsidTr="00960D8D">
        <w:trPr>
          <w:trHeight w:val="413"/>
          <w:jc w:val="center"/>
        </w:trPr>
        <w:tc>
          <w:tcPr>
            <w:tcW w:w="2221" w:type="dxa"/>
            <w:shd w:val="clear" w:color="auto" w:fill="auto"/>
          </w:tcPr>
          <w:p w14:paraId="6DC85DF6" w14:textId="77777777" w:rsidR="003E4C81" w:rsidRPr="00A23284" w:rsidRDefault="003E4C81" w:rsidP="00DF0E5C">
            <w:pPr>
              <w:rPr>
                <w:rFonts w:ascii="Calibri" w:hAnsi="Calibri" w:cs="Times New Roman"/>
                <w:szCs w:val="22"/>
              </w:rPr>
            </w:pPr>
            <w:r w:rsidRPr="00A23284">
              <w:rPr>
                <w:rFonts w:ascii="Calibri" w:hAnsi="Calibri" w:cs="Times New Roman"/>
                <w:szCs w:val="22"/>
              </w:rPr>
              <w:t>Unit size</w:t>
            </w:r>
          </w:p>
        </w:tc>
        <w:tc>
          <w:tcPr>
            <w:tcW w:w="2221" w:type="dxa"/>
            <w:shd w:val="clear" w:color="auto" w:fill="auto"/>
          </w:tcPr>
          <w:p w14:paraId="3AC9A2AD" w14:textId="77777777" w:rsidR="003E4C81" w:rsidRPr="00A23284" w:rsidRDefault="003E4C81" w:rsidP="00DF0E5C">
            <w:pPr>
              <w:jc w:val="center"/>
              <w:rPr>
                <w:rFonts w:ascii="Calibri" w:hAnsi="Calibri" w:cs="Times New Roman"/>
                <w:szCs w:val="22"/>
              </w:rPr>
            </w:pPr>
            <w:r w:rsidRPr="00A23284">
              <w:rPr>
                <w:rFonts w:ascii="Calibri" w:hAnsi="Calibri" w:cs="Times New Roman"/>
                <w:szCs w:val="22"/>
              </w:rPr>
              <w:t>Rental range</w:t>
            </w:r>
          </w:p>
        </w:tc>
      </w:tr>
      <w:tr w:rsidR="00960D8D" w:rsidRPr="00F12C84" w14:paraId="36DA9AE9" w14:textId="77777777" w:rsidTr="00960D8D">
        <w:trPr>
          <w:trHeight w:val="213"/>
          <w:jc w:val="center"/>
        </w:trPr>
        <w:tc>
          <w:tcPr>
            <w:tcW w:w="2221" w:type="dxa"/>
            <w:shd w:val="clear" w:color="auto" w:fill="auto"/>
          </w:tcPr>
          <w:p w14:paraId="18C57D11" w14:textId="77777777" w:rsidR="003E4C81" w:rsidRPr="00A23284" w:rsidRDefault="003E4C81" w:rsidP="00DF0E5C">
            <w:pPr>
              <w:rPr>
                <w:rFonts w:ascii="Calibri" w:hAnsi="Calibri" w:cs="Times New Roman"/>
                <w:szCs w:val="22"/>
              </w:rPr>
            </w:pPr>
            <w:r w:rsidRPr="00A23284">
              <w:rPr>
                <w:rFonts w:ascii="Calibri" w:hAnsi="Calibri" w:cs="Times New Roman"/>
                <w:szCs w:val="22"/>
              </w:rPr>
              <w:t>Studio</w:t>
            </w:r>
          </w:p>
        </w:tc>
        <w:tc>
          <w:tcPr>
            <w:tcW w:w="2221" w:type="dxa"/>
            <w:shd w:val="clear" w:color="auto" w:fill="auto"/>
          </w:tcPr>
          <w:p w14:paraId="6B5BABCC" w14:textId="56480DB0" w:rsidR="003E4C81" w:rsidRPr="00A23284" w:rsidRDefault="003958B8" w:rsidP="00DF0E5C">
            <w:pPr>
              <w:jc w:val="right"/>
              <w:rPr>
                <w:rFonts w:ascii="Calibri" w:hAnsi="Calibri" w:cs="Times New Roman"/>
                <w:szCs w:val="22"/>
              </w:rPr>
            </w:pPr>
            <w:r>
              <w:rPr>
                <w:rFonts w:ascii="Calibri" w:hAnsi="Calibri" w:cs="Times New Roman"/>
                <w:szCs w:val="22"/>
              </w:rPr>
              <w:t>$1,671</w:t>
            </w:r>
            <w:r w:rsidR="003E4C81">
              <w:rPr>
                <w:rFonts w:ascii="Calibri" w:hAnsi="Calibri" w:cs="Times New Roman"/>
                <w:szCs w:val="22"/>
              </w:rPr>
              <w:t xml:space="preserve"> to</w:t>
            </w:r>
            <w:r>
              <w:rPr>
                <w:rFonts w:ascii="Calibri" w:hAnsi="Calibri" w:cs="Times New Roman"/>
                <w:szCs w:val="22"/>
              </w:rPr>
              <w:t xml:space="preserve"> $2,785</w:t>
            </w:r>
          </w:p>
        </w:tc>
      </w:tr>
      <w:tr w:rsidR="00960D8D" w:rsidRPr="00F12C84" w14:paraId="4DC785AF" w14:textId="77777777" w:rsidTr="00960D8D">
        <w:trPr>
          <w:trHeight w:val="213"/>
          <w:jc w:val="center"/>
        </w:trPr>
        <w:tc>
          <w:tcPr>
            <w:tcW w:w="2221" w:type="dxa"/>
            <w:shd w:val="clear" w:color="auto" w:fill="auto"/>
          </w:tcPr>
          <w:p w14:paraId="7B75A266" w14:textId="77777777" w:rsidR="003E4C81" w:rsidRPr="00A23284" w:rsidRDefault="003E4C81" w:rsidP="00DF0E5C">
            <w:pPr>
              <w:rPr>
                <w:rFonts w:ascii="Calibri" w:hAnsi="Calibri" w:cs="Times New Roman"/>
                <w:szCs w:val="22"/>
              </w:rPr>
            </w:pPr>
            <w:r w:rsidRPr="00A23284">
              <w:rPr>
                <w:rFonts w:ascii="Calibri" w:hAnsi="Calibri" w:cs="Times New Roman"/>
                <w:szCs w:val="22"/>
              </w:rPr>
              <w:t>1-bedroom</w:t>
            </w:r>
          </w:p>
        </w:tc>
        <w:tc>
          <w:tcPr>
            <w:tcW w:w="2221" w:type="dxa"/>
            <w:shd w:val="clear" w:color="auto" w:fill="auto"/>
          </w:tcPr>
          <w:p w14:paraId="6AE42760" w14:textId="0F552E7A" w:rsidR="003E4C81" w:rsidRPr="00A23284" w:rsidRDefault="003958B8" w:rsidP="00DF0E5C">
            <w:pPr>
              <w:jc w:val="right"/>
              <w:rPr>
                <w:rFonts w:ascii="Calibri" w:hAnsi="Calibri" w:cs="Times New Roman"/>
                <w:szCs w:val="22"/>
              </w:rPr>
            </w:pPr>
            <w:r>
              <w:rPr>
                <w:rFonts w:ascii="Calibri" w:hAnsi="Calibri" w:cs="Times New Roman"/>
                <w:szCs w:val="22"/>
              </w:rPr>
              <w:t>$1,910 to $3,1</w:t>
            </w:r>
            <w:r w:rsidR="003E4C81">
              <w:rPr>
                <w:rFonts w:ascii="Calibri" w:hAnsi="Calibri" w:cs="Times New Roman"/>
                <w:szCs w:val="22"/>
              </w:rPr>
              <w:t>85</w:t>
            </w:r>
          </w:p>
        </w:tc>
      </w:tr>
      <w:tr w:rsidR="00960D8D" w:rsidRPr="00F12C84" w14:paraId="4971F552" w14:textId="77777777" w:rsidTr="00960D8D">
        <w:trPr>
          <w:trHeight w:val="235"/>
          <w:jc w:val="center"/>
        </w:trPr>
        <w:tc>
          <w:tcPr>
            <w:tcW w:w="2221" w:type="dxa"/>
            <w:shd w:val="clear" w:color="auto" w:fill="auto"/>
          </w:tcPr>
          <w:p w14:paraId="7A60757E" w14:textId="77777777" w:rsidR="003E4C81" w:rsidRPr="00A23284" w:rsidRDefault="003E4C81" w:rsidP="00DF0E5C">
            <w:pPr>
              <w:rPr>
                <w:rFonts w:ascii="Calibri" w:hAnsi="Calibri" w:cs="Times New Roman"/>
                <w:szCs w:val="22"/>
              </w:rPr>
            </w:pPr>
            <w:r w:rsidRPr="00A23284">
              <w:rPr>
                <w:rFonts w:ascii="Calibri" w:hAnsi="Calibri" w:cs="Times New Roman"/>
                <w:szCs w:val="22"/>
              </w:rPr>
              <w:t>2-bedroom</w:t>
            </w:r>
          </w:p>
        </w:tc>
        <w:tc>
          <w:tcPr>
            <w:tcW w:w="2221" w:type="dxa"/>
            <w:shd w:val="clear" w:color="auto" w:fill="auto"/>
          </w:tcPr>
          <w:p w14:paraId="61886AB1" w14:textId="213EC7CF" w:rsidR="003E4C81" w:rsidRPr="00A23284" w:rsidRDefault="003958B8" w:rsidP="00DF0E5C">
            <w:pPr>
              <w:jc w:val="right"/>
              <w:rPr>
                <w:rFonts w:ascii="Calibri" w:hAnsi="Calibri" w:cs="Times New Roman"/>
                <w:szCs w:val="22"/>
              </w:rPr>
            </w:pPr>
            <w:r>
              <w:rPr>
                <w:rFonts w:ascii="Calibri" w:hAnsi="Calibri" w:cs="Times New Roman"/>
                <w:szCs w:val="22"/>
              </w:rPr>
              <w:t>$2,148 to $3,980</w:t>
            </w:r>
          </w:p>
        </w:tc>
      </w:tr>
    </w:tbl>
    <w:p w14:paraId="33DD2FA5" w14:textId="77777777" w:rsidR="003E4C81" w:rsidRDefault="003E4C81" w:rsidP="003E4C81"/>
    <w:p w14:paraId="47799326" w14:textId="77777777" w:rsidR="003E4C81" w:rsidRPr="005C3297" w:rsidRDefault="003E4C81" w:rsidP="003E4C81">
      <w:pPr>
        <w:rPr>
          <w:rFonts w:ascii="Times New Roman" w:hAnsi="Times New Roman" w:cs="Times New Roman"/>
          <w:sz w:val="24"/>
        </w:rPr>
      </w:pPr>
    </w:p>
    <w:tbl>
      <w:tblPr>
        <w:tblW w:w="5016" w:type="pct"/>
        <w:tblCellSpacing w:w="0" w:type="dxa"/>
        <w:tblCellMar>
          <w:left w:w="0" w:type="dxa"/>
          <w:right w:w="0" w:type="dxa"/>
        </w:tblCellMar>
        <w:tblLook w:val="04A0" w:firstRow="1" w:lastRow="0" w:firstColumn="1" w:lastColumn="0" w:noHBand="0" w:noVBand="1"/>
      </w:tblPr>
      <w:tblGrid>
        <w:gridCol w:w="9390"/>
      </w:tblGrid>
      <w:tr w:rsidR="003E4C81" w:rsidRPr="005C3297" w14:paraId="2123854E" w14:textId="77777777" w:rsidTr="00960D8D">
        <w:trPr>
          <w:trHeight w:val="2500"/>
          <w:tblCellSpacing w:w="0" w:type="dxa"/>
        </w:trPr>
        <w:tc>
          <w:tcPr>
            <w:tcW w:w="0" w:type="auto"/>
            <w:hideMark/>
          </w:tcPr>
          <w:p w14:paraId="1E0EFA37" w14:textId="77777777" w:rsidR="003E4C81" w:rsidRDefault="003E4C81" w:rsidP="00DF0E5C">
            <w:pPr>
              <w:spacing w:before="100" w:beforeAutospacing="1" w:after="100" w:afterAutospacing="1"/>
              <w:rPr>
                <w:rFonts w:ascii="Times New Roman" w:eastAsiaTheme="minorHAnsi" w:hAnsi="Times New Roman" w:cs="Times New Roman"/>
                <w:sz w:val="24"/>
              </w:rPr>
            </w:pPr>
          </w:p>
          <w:p w14:paraId="3FA1C88D" w14:textId="77777777" w:rsidR="003E4C81" w:rsidRDefault="003E4C81" w:rsidP="00DF0E5C">
            <w:pPr>
              <w:spacing w:before="100" w:beforeAutospacing="1" w:after="100" w:afterAutospacing="1"/>
              <w:rPr>
                <w:rFonts w:ascii="Times New Roman" w:eastAsiaTheme="minorHAnsi" w:hAnsi="Times New Roman" w:cs="Times New Roman"/>
                <w:sz w:val="24"/>
              </w:rPr>
            </w:pPr>
          </w:p>
          <w:p w14:paraId="3C97A862" w14:textId="77777777" w:rsidR="003E4C81" w:rsidRPr="005C3297" w:rsidRDefault="003E4C81" w:rsidP="00DF0E5C">
            <w:pPr>
              <w:spacing w:before="100" w:beforeAutospacing="1" w:after="100" w:afterAutospacing="1"/>
              <w:rPr>
                <w:rFonts w:ascii="Times New Roman" w:eastAsiaTheme="minorHAnsi" w:hAnsi="Times New Roman" w:cs="Times New Roman"/>
                <w:sz w:val="24"/>
              </w:rPr>
            </w:pPr>
            <w:r>
              <w:rPr>
                <w:rFonts w:ascii="Times New Roman" w:eastAsiaTheme="minorHAnsi" w:hAnsi="Times New Roman" w:cs="Times New Roman"/>
                <w:sz w:val="24"/>
              </w:rPr>
              <w:t>*</w:t>
            </w:r>
            <w:r w:rsidRPr="005C3297">
              <w:rPr>
                <w:rFonts w:ascii="Times New Roman" w:eastAsiaTheme="minorHAnsi" w:hAnsi="Times New Roman" w:cs="Times New Roman"/>
                <w:sz w:val="24"/>
              </w:rPr>
              <w:t>The following Income Guidelines are determined by the State of California Housing and Community Development (HCD), and calculated pursuant to Santa Barbara County's Housing Element.  These figures are primarily based on Area Median Income (AMI) for a family of four, adjusted for household size and income category.  Please note these numbers may be subject to change annually</w:t>
            </w:r>
            <w:r>
              <w:rPr>
                <w:rFonts w:ascii="Times New Roman" w:eastAsiaTheme="minorHAnsi" w:hAnsi="Times New Roman" w:cs="Times New Roman"/>
                <w:sz w:val="24"/>
              </w:rPr>
              <w:t xml:space="preserve"> (</w:t>
            </w:r>
            <w:r w:rsidRPr="005C3297">
              <w:rPr>
                <w:rFonts w:ascii="Times New Roman" w:eastAsiaTheme="minorHAnsi" w:hAnsi="Times New Roman" w:cs="Times New Roman"/>
                <w:sz w:val="24"/>
              </w:rPr>
              <w:t>http://cosb.countyofsb.org/housing/default.aspx?id=4576</w:t>
            </w:r>
            <w:r>
              <w:rPr>
                <w:rFonts w:ascii="Times New Roman" w:eastAsiaTheme="minorHAnsi" w:hAnsi="Times New Roman" w:cs="Times New Roman"/>
                <w:sz w:val="24"/>
              </w:rPr>
              <w:t>)</w:t>
            </w:r>
            <w:r w:rsidRPr="005C3297">
              <w:rPr>
                <w:rFonts w:ascii="Times New Roman" w:eastAsiaTheme="minorHAnsi" w:hAnsi="Times New Roman" w:cs="Times New Roman"/>
                <w:sz w:val="24"/>
              </w:rPr>
              <w:t>. </w:t>
            </w:r>
          </w:p>
        </w:tc>
      </w:tr>
    </w:tbl>
    <w:p w14:paraId="5043276B" w14:textId="77777777" w:rsidR="003E4C81" w:rsidRPr="00927464" w:rsidRDefault="003E4C81" w:rsidP="00762F98">
      <w:pPr>
        <w:rPr>
          <w:sz w:val="24"/>
        </w:rPr>
      </w:pPr>
    </w:p>
    <w:sectPr w:rsidR="003E4C81" w:rsidRPr="00927464">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77E9D" w14:textId="77777777" w:rsidR="00887DB6" w:rsidRDefault="00887DB6">
      <w:r>
        <w:separator/>
      </w:r>
    </w:p>
  </w:endnote>
  <w:endnote w:type="continuationSeparator" w:id="0">
    <w:p w14:paraId="49D6A875" w14:textId="77777777" w:rsidR="00887DB6" w:rsidRDefault="0088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8922" w14:textId="77777777" w:rsidR="005D568B" w:rsidRDefault="005D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22E678" w14:textId="77777777" w:rsidR="005D568B" w:rsidRDefault="005D56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502C" w14:textId="77777777" w:rsidR="005D568B" w:rsidRDefault="005D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D8D">
      <w:rPr>
        <w:rStyle w:val="PageNumber"/>
        <w:noProof/>
      </w:rPr>
      <w:t>4</w:t>
    </w:r>
    <w:r>
      <w:rPr>
        <w:rStyle w:val="PageNumber"/>
      </w:rPr>
      <w:fldChar w:fldCharType="end"/>
    </w:r>
  </w:p>
  <w:p w14:paraId="72057B27" w14:textId="77777777" w:rsidR="005D568B" w:rsidRDefault="005D56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8224" w14:textId="77777777" w:rsidR="00887DB6" w:rsidRDefault="00887DB6">
      <w:r>
        <w:separator/>
      </w:r>
    </w:p>
  </w:footnote>
  <w:footnote w:type="continuationSeparator" w:id="0">
    <w:p w14:paraId="64A63567" w14:textId="77777777" w:rsidR="00887DB6" w:rsidRDefault="00887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86838" w14:textId="75C5D577" w:rsidR="00D82910" w:rsidRDefault="00D82910">
    <w:pPr>
      <w:pStyle w:val="Header"/>
    </w:pPr>
    <w:r>
      <w:rPr>
        <w:noProof/>
      </w:rPr>
      <w:drawing>
        <wp:inline distT="0" distB="0" distL="0" distR="0" wp14:anchorId="4BECD535" wp14:editId="57BC220D">
          <wp:extent cx="3115056" cy="780288"/>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Logo.png"/>
                  <pic:cNvPicPr/>
                </pic:nvPicPr>
                <pic:blipFill>
                  <a:blip r:embed="rId1">
                    <a:extLst>
                      <a:ext uri="{28A0092B-C50C-407E-A947-70E740481C1C}">
                        <a14:useLocalDpi xmlns:a14="http://schemas.microsoft.com/office/drawing/2010/main" val="0"/>
                      </a:ext>
                    </a:extLst>
                  </a:blip>
                  <a:stretch>
                    <a:fillRect/>
                  </a:stretch>
                </pic:blipFill>
                <pic:spPr>
                  <a:xfrm>
                    <a:off x="0" y="0"/>
                    <a:ext cx="3115056" cy="780288"/>
                  </a:xfrm>
                  <a:prstGeom prst="rect">
                    <a:avLst/>
                  </a:prstGeom>
                </pic:spPr>
              </pic:pic>
            </a:graphicData>
          </a:graphic>
        </wp:inline>
      </w:drawing>
    </w:r>
  </w:p>
  <w:p w14:paraId="27241200" w14:textId="77777777" w:rsidR="00927464" w:rsidRDefault="009274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7BE5"/>
    <w:multiLevelType w:val="hybridMultilevel"/>
    <w:tmpl w:val="8D6E6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1E0DCF"/>
    <w:multiLevelType w:val="multilevel"/>
    <w:tmpl w:val="DB9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91F88"/>
    <w:multiLevelType w:val="hybridMultilevel"/>
    <w:tmpl w:val="9C32A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1DB2051"/>
    <w:multiLevelType w:val="hybridMultilevel"/>
    <w:tmpl w:val="89BC8C9C"/>
    <w:lvl w:ilvl="0" w:tplc="9CB8ED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E0FB9"/>
    <w:multiLevelType w:val="hybridMultilevel"/>
    <w:tmpl w:val="AA867EDC"/>
    <w:lvl w:ilvl="0" w:tplc="5B74E2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D3"/>
    <w:rsid w:val="00002154"/>
    <w:rsid w:val="000116B2"/>
    <w:rsid w:val="000657D6"/>
    <w:rsid w:val="00071C4B"/>
    <w:rsid w:val="000E3B64"/>
    <w:rsid w:val="00224D80"/>
    <w:rsid w:val="00233FB1"/>
    <w:rsid w:val="002842CC"/>
    <w:rsid w:val="002C258D"/>
    <w:rsid w:val="002E0BAB"/>
    <w:rsid w:val="002F070B"/>
    <w:rsid w:val="00307DA6"/>
    <w:rsid w:val="003239AC"/>
    <w:rsid w:val="0033769C"/>
    <w:rsid w:val="003418CF"/>
    <w:rsid w:val="003958B8"/>
    <w:rsid w:val="003C2193"/>
    <w:rsid w:val="003C31C3"/>
    <w:rsid w:val="003E4C81"/>
    <w:rsid w:val="00406B20"/>
    <w:rsid w:val="00415DFD"/>
    <w:rsid w:val="004238D0"/>
    <w:rsid w:val="00435C84"/>
    <w:rsid w:val="004F7A18"/>
    <w:rsid w:val="00561F70"/>
    <w:rsid w:val="005D34CF"/>
    <w:rsid w:val="005D568B"/>
    <w:rsid w:val="005E4F9C"/>
    <w:rsid w:val="005F0C0E"/>
    <w:rsid w:val="00667438"/>
    <w:rsid w:val="00674223"/>
    <w:rsid w:val="006B04BD"/>
    <w:rsid w:val="006C1315"/>
    <w:rsid w:val="006C3C69"/>
    <w:rsid w:val="00740C28"/>
    <w:rsid w:val="00751A8D"/>
    <w:rsid w:val="00762F98"/>
    <w:rsid w:val="00775B8E"/>
    <w:rsid w:val="00796E3C"/>
    <w:rsid w:val="007D15D3"/>
    <w:rsid w:val="00814C06"/>
    <w:rsid w:val="00815E37"/>
    <w:rsid w:val="00823834"/>
    <w:rsid w:val="0084722C"/>
    <w:rsid w:val="0086557B"/>
    <w:rsid w:val="00887DB6"/>
    <w:rsid w:val="00891B98"/>
    <w:rsid w:val="008A0980"/>
    <w:rsid w:val="008C09A9"/>
    <w:rsid w:val="008F111E"/>
    <w:rsid w:val="00927464"/>
    <w:rsid w:val="00960D8D"/>
    <w:rsid w:val="009B2A54"/>
    <w:rsid w:val="009F6B9C"/>
    <w:rsid w:val="00A00BB1"/>
    <w:rsid w:val="00A04DB0"/>
    <w:rsid w:val="00A10B75"/>
    <w:rsid w:val="00A23284"/>
    <w:rsid w:val="00A2376A"/>
    <w:rsid w:val="00AF5439"/>
    <w:rsid w:val="00B16461"/>
    <w:rsid w:val="00BD265F"/>
    <w:rsid w:val="00BD5EE7"/>
    <w:rsid w:val="00BD7C79"/>
    <w:rsid w:val="00C21F4D"/>
    <w:rsid w:val="00C227C9"/>
    <w:rsid w:val="00C52987"/>
    <w:rsid w:val="00D8230D"/>
    <w:rsid w:val="00D82910"/>
    <w:rsid w:val="00D91519"/>
    <w:rsid w:val="00DC1F60"/>
    <w:rsid w:val="00DF3E12"/>
    <w:rsid w:val="00E67B70"/>
    <w:rsid w:val="00E71C0C"/>
    <w:rsid w:val="00E73BB6"/>
    <w:rsid w:val="00E91A79"/>
    <w:rsid w:val="00EA6302"/>
    <w:rsid w:val="00EB24A7"/>
    <w:rsid w:val="00EB6D6E"/>
    <w:rsid w:val="00F1477A"/>
    <w:rsid w:val="00F42042"/>
    <w:rsid w:val="00F824C8"/>
    <w:rsid w:val="00FA2F37"/>
    <w:rsid w:val="00FF39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D76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762F98"/>
    <w:pPr>
      <w:tabs>
        <w:tab w:val="center" w:pos="4680"/>
        <w:tab w:val="right" w:pos="9360"/>
      </w:tabs>
    </w:pPr>
  </w:style>
  <w:style w:type="character" w:customStyle="1" w:styleId="HeaderChar">
    <w:name w:val="Header Char"/>
    <w:link w:val="Header"/>
    <w:rsid w:val="00762F98"/>
    <w:rPr>
      <w:rFonts w:ascii="Arial" w:hAnsi="Arial" w:cs="Arial"/>
      <w:sz w:val="22"/>
      <w:szCs w:val="24"/>
    </w:rPr>
  </w:style>
  <w:style w:type="table" w:styleId="TableGrid">
    <w:name w:val="Table Grid"/>
    <w:basedOn w:val="TableNormal"/>
    <w:uiPriority w:val="59"/>
    <w:rsid w:val="0033769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F9C"/>
    <w:pPr>
      <w:spacing w:after="160" w:line="259" w:lineRule="auto"/>
      <w:ind w:left="720"/>
      <w:contextualSpacing/>
    </w:pPr>
    <w:rPr>
      <w:rFonts w:ascii="Calibri" w:eastAsia="Calibri" w:hAnsi="Calibri" w:cs="Times New Roman"/>
      <w:szCs w:val="22"/>
    </w:rPr>
  </w:style>
  <w:style w:type="character" w:styleId="Hyperlink">
    <w:name w:val="Hyperlink"/>
    <w:basedOn w:val="DefaultParagraphFont"/>
    <w:rsid w:val="00A00BB1"/>
    <w:rPr>
      <w:color w:val="0563C1" w:themeColor="hyperlink"/>
      <w:u w:val="single"/>
    </w:rPr>
  </w:style>
  <w:style w:type="character" w:styleId="FollowedHyperlink">
    <w:name w:val="FollowedHyperlink"/>
    <w:basedOn w:val="DefaultParagraphFont"/>
    <w:rsid w:val="00A00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9324">
      <w:bodyDiv w:val="1"/>
      <w:marLeft w:val="0"/>
      <w:marRight w:val="0"/>
      <w:marTop w:val="0"/>
      <w:marBottom w:val="0"/>
      <w:divBdr>
        <w:top w:val="none" w:sz="0" w:space="0" w:color="auto"/>
        <w:left w:val="none" w:sz="0" w:space="0" w:color="auto"/>
        <w:bottom w:val="none" w:sz="0" w:space="0" w:color="auto"/>
        <w:right w:val="none" w:sz="0" w:space="0" w:color="auto"/>
      </w:divBdr>
    </w:div>
    <w:div w:id="523175939">
      <w:bodyDiv w:val="1"/>
      <w:marLeft w:val="0"/>
      <w:marRight w:val="0"/>
      <w:marTop w:val="0"/>
      <w:marBottom w:val="0"/>
      <w:divBdr>
        <w:top w:val="none" w:sz="0" w:space="0" w:color="auto"/>
        <w:left w:val="none" w:sz="0" w:space="0" w:color="auto"/>
        <w:bottom w:val="none" w:sz="0" w:space="0" w:color="auto"/>
        <w:right w:val="none" w:sz="0" w:space="0" w:color="auto"/>
      </w:divBdr>
      <w:divsChild>
        <w:div w:id="321936166">
          <w:marLeft w:val="0"/>
          <w:marRight w:val="0"/>
          <w:marTop w:val="0"/>
          <w:marBottom w:val="0"/>
          <w:divBdr>
            <w:top w:val="none" w:sz="0" w:space="0" w:color="auto"/>
            <w:left w:val="none" w:sz="0" w:space="0" w:color="auto"/>
            <w:bottom w:val="none" w:sz="0" w:space="0" w:color="auto"/>
            <w:right w:val="none" w:sz="0" w:space="0" w:color="auto"/>
          </w:divBdr>
        </w:div>
        <w:div w:id="753622475">
          <w:marLeft w:val="0"/>
          <w:marRight w:val="0"/>
          <w:marTop w:val="0"/>
          <w:marBottom w:val="0"/>
          <w:divBdr>
            <w:top w:val="none" w:sz="0" w:space="0" w:color="auto"/>
            <w:left w:val="none" w:sz="0" w:space="0" w:color="auto"/>
            <w:bottom w:val="none" w:sz="0" w:space="0" w:color="auto"/>
            <w:right w:val="none" w:sz="0" w:space="0" w:color="auto"/>
          </w:divBdr>
        </w:div>
        <w:div w:id="754938986">
          <w:marLeft w:val="0"/>
          <w:marRight w:val="0"/>
          <w:marTop w:val="0"/>
          <w:marBottom w:val="0"/>
          <w:divBdr>
            <w:top w:val="none" w:sz="0" w:space="0" w:color="auto"/>
            <w:left w:val="none" w:sz="0" w:space="0" w:color="auto"/>
            <w:bottom w:val="none" w:sz="0" w:space="0" w:color="auto"/>
            <w:right w:val="none" w:sz="0" w:space="0" w:color="auto"/>
          </w:divBdr>
        </w:div>
        <w:div w:id="810289365">
          <w:marLeft w:val="0"/>
          <w:marRight w:val="0"/>
          <w:marTop w:val="0"/>
          <w:marBottom w:val="0"/>
          <w:divBdr>
            <w:top w:val="none" w:sz="0" w:space="0" w:color="auto"/>
            <w:left w:val="none" w:sz="0" w:space="0" w:color="auto"/>
            <w:bottom w:val="none" w:sz="0" w:space="0" w:color="auto"/>
            <w:right w:val="none" w:sz="0" w:space="0" w:color="auto"/>
          </w:divBdr>
        </w:div>
        <w:div w:id="964384986">
          <w:marLeft w:val="0"/>
          <w:marRight w:val="0"/>
          <w:marTop w:val="0"/>
          <w:marBottom w:val="0"/>
          <w:divBdr>
            <w:top w:val="none" w:sz="0" w:space="0" w:color="auto"/>
            <w:left w:val="none" w:sz="0" w:space="0" w:color="auto"/>
            <w:bottom w:val="none" w:sz="0" w:space="0" w:color="auto"/>
            <w:right w:val="none" w:sz="0" w:space="0" w:color="auto"/>
          </w:divBdr>
        </w:div>
        <w:div w:id="1120144736">
          <w:marLeft w:val="0"/>
          <w:marRight w:val="0"/>
          <w:marTop w:val="0"/>
          <w:marBottom w:val="0"/>
          <w:divBdr>
            <w:top w:val="none" w:sz="0" w:space="0" w:color="auto"/>
            <w:left w:val="none" w:sz="0" w:space="0" w:color="auto"/>
            <w:bottom w:val="none" w:sz="0" w:space="0" w:color="auto"/>
            <w:right w:val="none" w:sz="0" w:space="0" w:color="auto"/>
          </w:divBdr>
        </w:div>
        <w:div w:id="1292859333">
          <w:marLeft w:val="0"/>
          <w:marRight w:val="0"/>
          <w:marTop w:val="0"/>
          <w:marBottom w:val="0"/>
          <w:divBdr>
            <w:top w:val="none" w:sz="0" w:space="0" w:color="auto"/>
            <w:left w:val="none" w:sz="0" w:space="0" w:color="auto"/>
            <w:bottom w:val="none" w:sz="0" w:space="0" w:color="auto"/>
            <w:right w:val="none" w:sz="0" w:space="0" w:color="auto"/>
          </w:divBdr>
        </w:div>
        <w:div w:id="1490563419">
          <w:marLeft w:val="0"/>
          <w:marRight w:val="0"/>
          <w:marTop w:val="0"/>
          <w:marBottom w:val="0"/>
          <w:divBdr>
            <w:top w:val="none" w:sz="0" w:space="0" w:color="auto"/>
            <w:left w:val="none" w:sz="0" w:space="0" w:color="auto"/>
            <w:bottom w:val="none" w:sz="0" w:space="0" w:color="auto"/>
            <w:right w:val="none" w:sz="0" w:space="0" w:color="auto"/>
          </w:divBdr>
        </w:div>
        <w:div w:id="1602297786">
          <w:marLeft w:val="0"/>
          <w:marRight w:val="0"/>
          <w:marTop w:val="0"/>
          <w:marBottom w:val="0"/>
          <w:divBdr>
            <w:top w:val="none" w:sz="0" w:space="0" w:color="auto"/>
            <w:left w:val="none" w:sz="0" w:space="0" w:color="auto"/>
            <w:bottom w:val="none" w:sz="0" w:space="0" w:color="auto"/>
            <w:right w:val="none" w:sz="0" w:space="0" w:color="auto"/>
          </w:divBdr>
        </w:div>
        <w:div w:id="1618760274">
          <w:marLeft w:val="0"/>
          <w:marRight w:val="0"/>
          <w:marTop w:val="0"/>
          <w:marBottom w:val="0"/>
          <w:divBdr>
            <w:top w:val="none" w:sz="0" w:space="0" w:color="auto"/>
            <w:left w:val="none" w:sz="0" w:space="0" w:color="auto"/>
            <w:bottom w:val="none" w:sz="0" w:space="0" w:color="auto"/>
            <w:right w:val="none" w:sz="0" w:space="0" w:color="auto"/>
          </w:divBdr>
        </w:div>
        <w:div w:id="1984460854">
          <w:marLeft w:val="0"/>
          <w:marRight w:val="0"/>
          <w:marTop w:val="0"/>
          <w:marBottom w:val="0"/>
          <w:divBdr>
            <w:top w:val="none" w:sz="0" w:space="0" w:color="auto"/>
            <w:left w:val="none" w:sz="0" w:space="0" w:color="auto"/>
            <w:bottom w:val="none" w:sz="0" w:space="0" w:color="auto"/>
            <w:right w:val="none" w:sz="0" w:space="0" w:color="auto"/>
          </w:divBdr>
        </w:div>
        <w:div w:id="2041584602">
          <w:marLeft w:val="0"/>
          <w:marRight w:val="0"/>
          <w:marTop w:val="0"/>
          <w:marBottom w:val="0"/>
          <w:divBdr>
            <w:top w:val="none" w:sz="0" w:space="0" w:color="auto"/>
            <w:left w:val="none" w:sz="0" w:space="0" w:color="auto"/>
            <w:bottom w:val="none" w:sz="0" w:space="0" w:color="auto"/>
            <w:right w:val="none" w:sz="0" w:space="0" w:color="auto"/>
          </w:divBdr>
        </w:div>
        <w:div w:id="2055033665">
          <w:marLeft w:val="0"/>
          <w:marRight w:val="0"/>
          <w:marTop w:val="0"/>
          <w:marBottom w:val="0"/>
          <w:divBdr>
            <w:top w:val="none" w:sz="0" w:space="0" w:color="auto"/>
            <w:left w:val="none" w:sz="0" w:space="0" w:color="auto"/>
            <w:bottom w:val="none" w:sz="0" w:space="0" w:color="auto"/>
            <w:right w:val="none" w:sz="0" w:space="0" w:color="auto"/>
          </w:divBdr>
        </w:div>
      </w:divsChild>
    </w:div>
    <w:div w:id="1010448390">
      <w:bodyDiv w:val="1"/>
      <w:marLeft w:val="0"/>
      <w:marRight w:val="0"/>
      <w:marTop w:val="0"/>
      <w:marBottom w:val="0"/>
      <w:divBdr>
        <w:top w:val="none" w:sz="0" w:space="0" w:color="auto"/>
        <w:left w:val="none" w:sz="0" w:space="0" w:color="auto"/>
        <w:bottom w:val="none" w:sz="0" w:space="0" w:color="auto"/>
        <w:right w:val="none" w:sz="0" w:space="0" w:color="auto"/>
      </w:divBdr>
      <w:divsChild>
        <w:div w:id="107547452">
          <w:marLeft w:val="0"/>
          <w:marRight w:val="0"/>
          <w:marTop w:val="0"/>
          <w:marBottom w:val="0"/>
          <w:divBdr>
            <w:top w:val="none" w:sz="0" w:space="0" w:color="auto"/>
            <w:left w:val="none" w:sz="0" w:space="0" w:color="auto"/>
            <w:bottom w:val="none" w:sz="0" w:space="0" w:color="auto"/>
            <w:right w:val="none" w:sz="0" w:space="0" w:color="auto"/>
          </w:divBdr>
        </w:div>
        <w:div w:id="228734241">
          <w:marLeft w:val="0"/>
          <w:marRight w:val="0"/>
          <w:marTop w:val="0"/>
          <w:marBottom w:val="0"/>
          <w:divBdr>
            <w:top w:val="none" w:sz="0" w:space="0" w:color="auto"/>
            <w:left w:val="none" w:sz="0" w:space="0" w:color="auto"/>
            <w:bottom w:val="none" w:sz="0" w:space="0" w:color="auto"/>
            <w:right w:val="none" w:sz="0" w:space="0" w:color="auto"/>
          </w:divBdr>
        </w:div>
        <w:div w:id="339046518">
          <w:marLeft w:val="0"/>
          <w:marRight w:val="0"/>
          <w:marTop w:val="0"/>
          <w:marBottom w:val="0"/>
          <w:divBdr>
            <w:top w:val="none" w:sz="0" w:space="0" w:color="auto"/>
            <w:left w:val="none" w:sz="0" w:space="0" w:color="auto"/>
            <w:bottom w:val="none" w:sz="0" w:space="0" w:color="auto"/>
            <w:right w:val="none" w:sz="0" w:space="0" w:color="auto"/>
          </w:divBdr>
        </w:div>
        <w:div w:id="1692804579">
          <w:marLeft w:val="0"/>
          <w:marRight w:val="0"/>
          <w:marTop w:val="0"/>
          <w:marBottom w:val="0"/>
          <w:divBdr>
            <w:top w:val="none" w:sz="0" w:space="0" w:color="auto"/>
            <w:left w:val="none" w:sz="0" w:space="0" w:color="auto"/>
            <w:bottom w:val="none" w:sz="0" w:space="0" w:color="auto"/>
            <w:right w:val="none" w:sz="0" w:space="0" w:color="auto"/>
          </w:divBdr>
        </w:div>
        <w:div w:id="2144958256">
          <w:marLeft w:val="0"/>
          <w:marRight w:val="0"/>
          <w:marTop w:val="0"/>
          <w:marBottom w:val="0"/>
          <w:divBdr>
            <w:top w:val="none" w:sz="0" w:space="0" w:color="auto"/>
            <w:left w:val="none" w:sz="0" w:space="0" w:color="auto"/>
            <w:bottom w:val="none" w:sz="0" w:space="0" w:color="auto"/>
            <w:right w:val="none" w:sz="0" w:space="0" w:color="auto"/>
          </w:divBdr>
        </w:div>
      </w:divsChild>
    </w:div>
    <w:div w:id="1976250069">
      <w:bodyDiv w:val="1"/>
      <w:marLeft w:val="0"/>
      <w:marRight w:val="0"/>
      <w:marTop w:val="0"/>
      <w:marBottom w:val="0"/>
      <w:divBdr>
        <w:top w:val="none" w:sz="0" w:space="0" w:color="auto"/>
        <w:left w:val="none" w:sz="0" w:space="0" w:color="auto"/>
        <w:bottom w:val="none" w:sz="0" w:space="0" w:color="auto"/>
        <w:right w:val="none" w:sz="0" w:space="0" w:color="auto"/>
      </w:divBdr>
      <w:divsChild>
        <w:div w:id="29309106">
          <w:marLeft w:val="0"/>
          <w:marRight w:val="0"/>
          <w:marTop w:val="0"/>
          <w:marBottom w:val="0"/>
          <w:divBdr>
            <w:top w:val="none" w:sz="0" w:space="0" w:color="auto"/>
            <w:left w:val="none" w:sz="0" w:space="0" w:color="auto"/>
            <w:bottom w:val="none" w:sz="0" w:space="0" w:color="auto"/>
            <w:right w:val="none" w:sz="0" w:space="0" w:color="auto"/>
          </w:divBdr>
        </w:div>
        <w:div w:id="678628776">
          <w:marLeft w:val="0"/>
          <w:marRight w:val="0"/>
          <w:marTop w:val="0"/>
          <w:marBottom w:val="0"/>
          <w:divBdr>
            <w:top w:val="none" w:sz="0" w:space="0" w:color="auto"/>
            <w:left w:val="none" w:sz="0" w:space="0" w:color="auto"/>
            <w:bottom w:val="none" w:sz="0" w:space="0" w:color="auto"/>
            <w:right w:val="none" w:sz="0" w:space="0" w:color="auto"/>
          </w:divBdr>
        </w:div>
        <w:div w:id="769083221">
          <w:marLeft w:val="0"/>
          <w:marRight w:val="0"/>
          <w:marTop w:val="0"/>
          <w:marBottom w:val="0"/>
          <w:divBdr>
            <w:top w:val="none" w:sz="0" w:space="0" w:color="auto"/>
            <w:left w:val="none" w:sz="0" w:space="0" w:color="auto"/>
            <w:bottom w:val="none" w:sz="0" w:space="0" w:color="auto"/>
            <w:right w:val="none" w:sz="0" w:space="0" w:color="auto"/>
          </w:divBdr>
        </w:div>
        <w:div w:id="812987726">
          <w:marLeft w:val="0"/>
          <w:marRight w:val="0"/>
          <w:marTop w:val="0"/>
          <w:marBottom w:val="0"/>
          <w:divBdr>
            <w:top w:val="none" w:sz="0" w:space="0" w:color="auto"/>
            <w:left w:val="none" w:sz="0" w:space="0" w:color="auto"/>
            <w:bottom w:val="none" w:sz="0" w:space="0" w:color="auto"/>
            <w:right w:val="none" w:sz="0" w:space="0" w:color="auto"/>
          </w:divBdr>
        </w:div>
        <w:div w:id="18569230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annon@coastalhousing.org" TargetMode="External"/><Relationship Id="rId8" Type="http://schemas.openxmlformats.org/officeDocument/2006/relationships/hyperlink" Target="mailto:info@chcsb.org" TargetMode="External"/><Relationship Id="rId9" Type="http://schemas.openxmlformats.org/officeDocument/2006/relationships/hyperlink" Target="mailto:info@chcsb.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876</Words>
  <Characters>4998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COASTAL HOUSING PARTNERSHIP</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HOUSING PARTNERSHIP</dc:title>
  <dc:subject/>
  <dc:creator>default</dc:creator>
  <cp:keywords/>
  <dc:description/>
  <cp:lastModifiedBy>Shannon Batchev</cp:lastModifiedBy>
  <cp:revision>2</cp:revision>
  <cp:lastPrinted>2018-09-19T18:02:00Z</cp:lastPrinted>
  <dcterms:created xsi:type="dcterms:W3CDTF">2018-11-06T01:58:00Z</dcterms:created>
  <dcterms:modified xsi:type="dcterms:W3CDTF">2018-11-06T01:58:00Z</dcterms:modified>
</cp:coreProperties>
</file>